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A632FB" w:rsidRDefault="00D64602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о</w:t>
      </w:r>
      <w:r w:rsidR="0014008A" w:rsidRPr="00A632FB">
        <w:rPr>
          <w:b w:val="0"/>
          <w:bCs/>
          <w:sz w:val="26"/>
          <w:szCs w:val="26"/>
        </w:rPr>
        <w:t>б</w:t>
      </w:r>
      <w:r w:rsidRPr="00A632FB">
        <w:rPr>
          <w:b w:val="0"/>
          <w:bCs/>
          <w:sz w:val="26"/>
          <w:szCs w:val="26"/>
        </w:rPr>
        <w:t xml:space="preserve"> </w:t>
      </w:r>
      <w:r w:rsidR="00880458" w:rsidRPr="00A632FB">
        <w:rPr>
          <w:b w:val="0"/>
          <w:bCs/>
          <w:sz w:val="26"/>
          <w:szCs w:val="26"/>
        </w:rPr>
        <w:t>экспертно-аналитическ</w:t>
      </w:r>
      <w:r w:rsidR="0014008A" w:rsidRPr="00A632FB">
        <w:rPr>
          <w:b w:val="0"/>
          <w:bCs/>
          <w:sz w:val="26"/>
          <w:szCs w:val="26"/>
        </w:rPr>
        <w:t>их</w:t>
      </w:r>
      <w:r w:rsidR="00880458" w:rsidRPr="00A632FB">
        <w:rPr>
          <w:b w:val="0"/>
          <w:bCs/>
          <w:sz w:val="26"/>
          <w:szCs w:val="26"/>
        </w:rPr>
        <w:t xml:space="preserve"> мероприяти</w:t>
      </w:r>
      <w:r w:rsidR="0014008A" w:rsidRPr="00A632FB">
        <w:rPr>
          <w:b w:val="0"/>
          <w:bCs/>
          <w:sz w:val="26"/>
          <w:szCs w:val="26"/>
        </w:rPr>
        <w:t>ях по проведению э</w:t>
      </w:r>
      <w:r w:rsidR="00B051B1" w:rsidRPr="00A632FB">
        <w:rPr>
          <w:b w:val="0"/>
          <w:bCs/>
          <w:sz w:val="26"/>
          <w:szCs w:val="26"/>
        </w:rPr>
        <w:t>кспертиз проект</w:t>
      </w:r>
      <w:r w:rsidR="0014008A" w:rsidRPr="00A632FB">
        <w:rPr>
          <w:b w:val="0"/>
          <w:bCs/>
          <w:sz w:val="26"/>
          <w:szCs w:val="26"/>
        </w:rPr>
        <w:t>ов постановлений администрации муниципального образования город Тула</w:t>
      </w:r>
    </w:p>
    <w:p w:rsidR="00A632FB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от 17.12.2014 № 4384«Об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71751F" w:rsidRPr="00A632FB">
        <w:rPr>
          <w:b w:val="0"/>
          <w:bCs/>
          <w:sz w:val="26"/>
          <w:szCs w:val="26"/>
        </w:rPr>
        <w:t>,</w:t>
      </w:r>
      <w:r w:rsidR="00D64602" w:rsidRPr="00A632FB">
        <w:rPr>
          <w:b w:val="0"/>
          <w:bCs/>
          <w:sz w:val="26"/>
          <w:szCs w:val="26"/>
        </w:rPr>
        <w:t xml:space="preserve"> </w:t>
      </w:r>
      <w:r w:rsidR="0014008A" w:rsidRPr="00A632FB">
        <w:rPr>
          <w:b w:val="0"/>
          <w:bCs/>
          <w:sz w:val="26"/>
          <w:szCs w:val="26"/>
        </w:rPr>
        <w:t>проведенных в 1 полугодии 2015 года</w:t>
      </w:r>
    </w:p>
    <w:p w:rsidR="00C71A91" w:rsidRPr="00A632FB" w:rsidRDefault="00C71A91" w:rsidP="00A469AB">
      <w:pPr>
        <w:pStyle w:val="a3"/>
        <w:rPr>
          <w:bCs/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8450D">
        <w:rPr>
          <w:bCs/>
          <w:sz w:val="26"/>
          <w:szCs w:val="26"/>
        </w:rPr>
        <w:t>П</w:t>
      </w:r>
      <w:r w:rsidR="0040630A">
        <w:rPr>
          <w:bCs/>
          <w:sz w:val="26"/>
          <w:szCs w:val="26"/>
        </w:rPr>
        <w:t>ривокзального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A632FB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A632FB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553A61" w:rsidRPr="001E6F5A">
        <w:rPr>
          <w:bCs/>
          <w:sz w:val="26"/>
          <w:szCs w:val="26"/>
        </w:rPr>
        <w:t xml:space="preserve">22.04.2015 № </w:t>
      </w:r>
      <w:r w:rsidR="00A632FB">
        <w:rPr>
          <w:bCs/>
          <w:sz w:val="26"/>
          <w:szCs w:val="26"/>
        </w:rPr>
        <w:t>2244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A632FB">
        <w:rPr>
          <w:bCs/>
          <w:sz w:val="26"/>
          <w:szCs w:val="26"/>
        </w:rPr>
        <w:t>Зареченскому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A632F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A632F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>е мероприяти</w:t>
      </w:r>
      <w:r w:rsidR="00A632FB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 w:rsidR="00A632FB">
        <w:rPr>
          <w:bCs/>
          <w:sz w:val="26"/>
          <w:szCs w:val="26"/>
        </w:rPr>
        <w:t>ого</w:t>
      </w:r>
      <w:r w:rsidRPr="00461EFD">
        <w:rPr>
          <w:bCs/>
          <w:sz w:val="26"/>
          <w:szCs w:val="26"/>
        </w:rPr>
        <w:t xml:space="preserve">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461EFD">
        <w:rPr>
          <w:bCs/>
          <w:sz w:val="26"/>
          <w:szCs w:val="26"/>
        </w:rPr>
        <w:t>- объемов бюджетных ассигнований;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461EFD">
        <w:rPr>
          <w:bCs/>
          <w:sz w:val="26"/>
          <w:szCs w:val="26"/>
        </w:rPr>
        <w:t>- целевых показателей.</w:t>
      </w:r>
    </w:p>
    <w:p w:rsidR="00A26952" w:rsidRDefault="00A26952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 Программу добавлено отдельное основное мероприятие «</w:t>
      </w:r>
      <w:r w:rsidRPr="00A26952">
        <w:rPr>
          <w:bCs/>
          <w:sz w:val="26"/>
          <w:szCs w:val="26"/>
        </w:rPr>
        <w:t>Ремонт и дезинфекция колодцев</w:t>
      </w:r>
      <w:r>
        <w:rPr>
          <w:bCs/>
          <w:sz w:val="26"/>
          <w:szCs w:val="26"/>
        </w:rPr>
        <w:t>, проверка качества воды в колодцах и родниках на территории Зареченского территориального округа муниципального образования город Тула» с общей суммой бюджетных ассигнований 1 776,8 тыс. рублей.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40630A">
        <w:rPr>
          <w:bCs/>
          <w:sz w:val="26"/>
          <w:szCs w:val="26"/>
        </w:rPr>
        <w:t>увеличились</w:t>
      </w:r>
      <w:r w:rsidR="00776AAC" w:rsidRPr="001E6F5A">
        <w:rPr>
          <w:bCs/>
          <w:sz w:val="26"/>
          <w:szCs w:val="26"/>
        </w:rPr>
        <w:t xml:space="preserve"> </w:t>
      </w:r>
      <w:r w:rsidR="00A632FB">
        <w:rPr>
          <w:bCs/>
          <w:sz w:val="26"/>
          <w:szCs w:val="26"/>
        </w:rPr>
        <w:t xml:space="preserve">с первоначальной суммы </w:t>
      </w:r>
      <w:r w:rsidR="00A632FB" w:rsidRPr="00A632FB">
        <w:rPr>
          <w:bCs/>
          <w:sz w:val="26"/>
          <w:szCs w:val="26"/>
        </w:rPr>
        <w:t>40</w:t>
      </w:r>
      <w:r w:rsidR="00A632FB">
        <w:rPr>
          <w:bCs/>
          <w:sz w:val="26"/>
          <w:szCs w:val="26"/>
        </w:rPr>
        <w:t xml:space="preserve"> </w:t>
      </w:r>
      <w:r w:rsidR="00A632FB" w:rsidRPr="00A632FB">
        <w:rPr>
          <w:bCs/>
          <w:sz w:val="26"/>
          <w:szCs w:val="26"/>
        </w:rPr>
        <w:t>234,5</w:t>
      </w:r>
      <w:r w:rsidR="00A632FB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40630A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A632FB">
        <w:rPr>
          <w:bCs/>
          <w:sz w:val="26"/>
          <w:szCs w:val="26"/>
        </w:rPr>
        <w:t>53 771,4</w:t>
      </w:r>
      <w:r w:rsidR="00D64602">
        <w:rPr>
          <w:bCs/>
          <w:sz w:val="26"/>
          <w:szCs w:val="26"/>
        </w:rPr>
        <w:t xml:space="preserve"> </w:t>
      </w:r>
      <w:r w:rsidR="00A632FB">
        <w:rPr>
          <w:bCs/>
          <w:sz w:val="26"/>
          <w:szCs w:val="26"/>
        </w:rPr>
        <w:t>тыс.рублей.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1E6F5A" w:rsidRDefault="009C6ED9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ряд целевых показателей</w:t>
      </w:r>
      <w:r w:rsidR="00BD5A41" w:rsidRPr="001E6F5A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764A6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B3" w:rsidRDefault="009B49B3" w:rsidP="0055462A">
      <w:r>
        <w:separator/>
      </w:r>
    </w:p>
  </w:endnote>
  <w:endnote w:type="continuationSeparator" w:id="1">
    <w:p w:rsidR="009B49B3" w:rsidRDefault="009B49B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B3" w:rsidRDefault="009B49B3" w:rsidP="0055462A">
      <w:r>
        <w:separator/>
      </w:r>
    </w:p>
  </w:footnote>
  <w:footnote w:type="continuationSeparator" w:id="1">
    <w:p w:rsidR="009B49B3" w:rsidRDefault="009B49B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96A0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33F6"/>
    <w:rsid w:val="0009689C"/>
    <w:rsid w:val="00096A08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0405"/>
    <w:rsid w:val="00602671"/>
    <w:rsid w:val="006034CF"/>
    <w:rsid w:val="00630601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B3"/>
    <w:rsid w:val="009B5748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952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632FB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2015-07-22T08:39:00Z</cp:lastPrinted>
  <dcterms:created xsi:type="dcterms:W3CDTF">2015-07-22T08:48:00Z</dcterms:created>
  <dcterms:modified xsi:type="dcterms:W3CDTF">2015-07-22T09:14:00Z</dcterms:modified>
</cp:coreProperties>
</file>