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249" w:type="dxa"/>
        <w:tblInd w:w="108" w:type="dxa"/>
        <w:tblLook w:val="04A0" w:firstRow="1" w:lastRow="0" w:firstColumn="1" w:lastColumn="0" w:noHBand="0" w:noVBand="1"/>
      </w:tblPr>
      <w:tblGrid>
        <w:gridCol w:w="249"/>
      </w:tblGrid>
      <w:tr w:rsidR="00EC0FA4" w:rsidTr="00EF62FC">
        <w:trPr>
          <w:trHeight w:val="25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A4" w:rsidRDefault="00EC0FA4" w:rsidP="00C12824">
            <w:pPr>
              <w:pStyle w:val="a3"/>
              <w:ind w:right="-108"/>
              <w:rPr>
                <w:sz w:val="26"/>
                <w:szCs w:val="26"/>
              </w:rPr>
            </w:pPr>
          </w:p>
        </w:tc>
      </w:tr>
    </w:tbl>
    <w:p w:rsidR="00EF62FC" w:rsidRPr="009A071E" w:rsidRDefault="00EF62FC" w:rsidP="00EF62FC">
      <w:pPr>
        <w:pBdr>
          <w:bottom w:val="single" w:sz="12" w:space="3" w:color="auto"/>
        </w:pBdr>
        <w:tabs>
          <w:tab w:val="left" w:pos="4680"/>
        </w:tabs>
        <w:spacing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9A071E">
        <w:rPr>
          <w:rFonts w:asciiTheme="minorHAnsi" w:eastAsiaTheme="minorEastAsia" w:hAnsiTheme="minorHAnsi" w:cstheme="minorBidi"/>
          <w:sz w:val="22"/>
          <w:szCs w:val="22"/>
        </w:rP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47.5pt" o:ole="" fillcolor="window">
            <v:imagedata r:id="rId9" o:title=""/>
          </v:shape>
          <o:OLEObject Type="Embed" ProgID="CorelDRAW.Graphic.9" ShapeID="_x0000_i1025" DrawAspect="Content" ObjectID="_1522745951" r:id="rId10"/>
        </w:object>
      </w:r>
    </w:p>
    <w:p w:rsidR="00EF62FC" w:rsidRPr="009A071E" w:rsidRDefault="00EF62FC" w:rsidP="00EF62FC">
      <w:pPr>
        <w:pBdr>
          <w:bottom w:val="single" w:sz="12" w:space="3" w:color="auto"/>
        </w:pBdr>
        <w:tabs>
          <w:tab w:val="left" w:pos="4680"/>
        </w:tabs>
        <w:spacing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EF62FC" w:rsidRPr="009A071E" w:rsidRDefault="00EF62FC" w:rsidP="00EF62FC">
      <w:pPr>
        <w:spacing w:line="276" w:lineRule="auto"/>
        <w:ind w:firstLine="0"/>
        <w:jc w:val="center"/>
        <w:rPr>
          <w:rFonts w:ascii="Arial" w:eastAsiaTheme="minorEastAsia" w:hAnsi="Arial" w:cs="Arial"/>
          <w:b/>
          <w:sz w:val="23"/>
          <w:szCs w:val="23"/>
        </w:rPr>
      </w:pPr>
    </w:p>
    <w:p w:rsidR="00EF62FC" w:rsidRPr="009A071E" w:rsidRDefault="00EF62FC" w:rsidP="00EF62FC">
      <w:pPr>
        <w:spacing w:line="276" w:lineRule="auto"/>
        <w:ind w:firstLine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9A071E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EF62FC" w:rsidRPr="009A071E" w:rsidRDefault="00EF62FC" w:rsidP="00EF62FC">
      <w:pPr>
        <w:pBdr>
          <w:bottom w:val="single" w:sz="12" w:space="3" w:color="auto"/>
        </w:pBdr>
        <w:tabs>
          <w:tab w:val="left" w:pos="4680"/>
        </w:tabs>
        <w:spacing w:line="276" w:lineRule="auto"/>
        <w:ind w:firstLine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A071E">
        <w:rPr>
          <w:rFonts w:ascii="Arial Unicode MS" w:eastAsia="Arial Unicode MS" w:hAnsi="Arial Unicode MS" w:cs="Arial Unicode MS"/>
          <w:b/>
          <w:sz w:val="24"/>
          <w:szCs w:val="24"/>
        </w:rPr>
        <w:t>300041, г.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A071E">
        <w:rPr>
          <w:rFonts w:ascii="Arial Unicode MS" w:eastAsia="Arial Unicode MS" w:hAnsi="Arial Unicode MS" w:cs="Arial Unicode MS"/>
          <w:b/>
          <w:sz w:val="24"/>
          <w:szCs w:val="24"/>
        </w:rPr>
        <w:t>Тула, Учетный переулок, д.3. телефон: (4872) 36-49-39</w:t>
      </w:r>
    </w:p>
    <w:p w:rsidR="00EF62FC" w:rsidRPr="009A071E" w:rsidRDefault="00EF62FC" w:rsidP="00EF62FC">
      <w:pPr>
        <w:spacing w:line="240" w:lineRule="auto"/>
        <w:ind w:firstLine="0"/>
        <w:outlineLvl w:val="0"/>
        <w:rPr>
          <w:caps/>
          <w:spacing w:val="60"/>
          <w:sz w:val="26"/>
          <w:szCs w:val="26"/>
        </w:rPr>
      </w:pPr>
    </w:p>
    <w:p w:rsidR="00EF62FC" w:rsidRPr="009A071E" w:rsidRDefault="00EF62FC" w:rsidP="00EF62FC">
      <w:pPr>
        <w:keepNext/>
        <w:keepLines/>
        <w:spacing w:line="240" w:lineRule="auto"/>
        <w:ind w:left="284" w:right="-284" w:firstLine="0"/>
        <w:jc w:val="center"/>
        <w:outlineLvl w:val="1"/>
        <w:rPr>
          <w:rFonts w:eastAsiaTheme="majorEastAsia"/>
          <w:b/>
          <w:bCs/>
          <w:szCs w:val="28"/>
        </w:rPr>
      </w:pPr>
      <w:r w:rsidRPr="009A071E">
        <w:rPr>
          <w:rFonts w:eastAsiaTheme="majorEastAsia"/>
          <w:b/>
          <w:bCs/>
          <w:szCs w:val="28"/>
        </w:rPr>
        <w:t>Информация</w:t>
      </w:r>
    </w:p>
    <w:p w:rsidR="00EF62FC" w:rsidRPr="009A071E" w:rsidRDefault="00EF62FC" w:rsidP="00EF62FC">
      <w:pPr>
        <w:keepNext/>
        <w:keepLines/>
        <w:spacing w:line="240" w:lineRule="auto"/>
        <w:ind w:left="284" w:right="-284" w:firstLine="0"/>
        <w:jc w:val="center"/>
        <w:outlineLvl w:val="1"/>
        <w:rPr>
          <w:rFonts w:eastAsiaTheme="majorEastAsia"/>
          <w:b/>
          <w:bCs/>
          <w:szCs w:val="28"/>
        </w:rPr>
      </w:pPr>
      <w:r w:rsidRPr="009A071E">
        <w:rPr>
          <w:rFonts w:eastAsiaTheme="majorEastAsia"/>
          <w:b/>
          <w:bCs/>
          <w:szCs w:val="28"/>
        </w:rPr>
        <w:t>по итогам контрольного мероприятия</w:t>
      </w:r>
    </w:p>
    <w:p w:rsidR="00292034" w:rsidRDefault="00EF62FC" w:rsidP="00292034">
      <w:pPr>
        <w:tabs>
          <w:tab w:val="left" w:pos="8010"/>
        </w:tabs>
        <w:spacing w:line="240" w:lineRule="auto"/>
        <w:jc w:val="center"/>
        <w:rPr>
          <w:sz w:val="24"/>
          <w:szCs w:val="24"/>
        </w:rPr>
      </w:pPr>
      <w:r w:rsidRPr="00292034">
        <w:rPr>
          <w:sz w:val="24"/>
          <w:szCs w:val="24"/>
        </w:rPr>
        <w:t xml:space="preserve"> </w:t>
      </w:r>
      <w:r w:rsidR="00DC7C5C" w:rsidRPr="00292034">
        <w:rPr>
          <w:sz w:val="24"/>
          <w:szCs w:val="24"/>
        </w:rPr>
        <w:t>«</w:t>
      </w:r>
      <w:r w:rsidR="00292034" w:rsidRPr="00292034">
        <w:rPr>
          <w:sz w:val="24"/>
          <w:szCs w:val="24"/>
        </w:rPr>
        <w:t xml:space="preserve">Проверка целевого и эффективного расходования бюджетных средств на реализацию муниципальных программ «Развитие транспорта и повышение безопасности дорожного движения в городе Туле на 2014-2020 годы», «Развитие транспорта и повышение безопасности дорожного движения </w:t>
      </w:r>
    </w:p>
    <w:p w:rsidR="00FF201A" w:rsidRPr="00292034" w:rsidRDefault="00292034" w:rsidP="00292034">
      <w:pPr>
        <w:tabs>
          <w:tab w:val="left" w:pos="8010"/>
        </w:tabs>
        <w:spacing w:line="240" w:lineRule="auto"/>
        <w:jc w:val="center"/>
        <w:rPr>
          <w:sz w:val="24"/>
          <w:szCs w:val="24"/>
        </w:rPr>
      </w:pPr>
      <w:r w:rsidRPr="00292034">
        <w:rPr>
          <w:sz w:val="24"/>
          <w:szCs w:val="24"/>
        </w:rPr>
        <w:t>в муниципальном образовании город Тула»</w:t>
      </w:r>
    </w:p>
    <w:p w:rsidR="00A4686D" w:rsidRPr="00815453" w:rsidRDefault="00A4686D" w:rsidP="00A4686D">
      <w:pPr>
        <w:tabs>
          <w:tab w:val="left" w:pos="8010"/>
        </w:tabs>
        <w:spacing w:line="240" w:lineRule="auto"/>
        <w:jc w:val="center"/>
        <w:rPr>
          <w:sz w:val="24"/>
          <w:szCs w:val="24"/>
        </w:rPr>
      </w:pPr>
    </w:p>
    <w:p w:rsidR="00292034" w:rsidRPr="00292034" w:rsidRDefault="00BD2030" w:rsidP="00333CE2">
      <w:pPr>
        <w:tabs>
          <w:tab w:val="left" w:pos="567"/>
          <w:tab w:val="left" w:pos="8010"/>
        </w:tabs>
        <w:spacing w:line="240" w:lineRule="auto"/>
        <w:rPr>
          <w:sz w:val="26"/>
          <w:szCs w:val="26"/>
        </w:rPr>
      </w:pPr>
      <w:r w:rsidRPr="00292034">
        <w:rPr>
          <w:b/>
          <w:sz w:val="26"/>
          <w:szCs w:val="26"/>
        </w:rPr>
        <w:t>1.Основани</w:t>
      </w:r>
      <w:r w:rsidR="00F24823" w:rsidRPr="00292034">
        <w:rPr>
          <w:b/>
          <w:sz w:val="26"/>
          <w:szCs w:val="26"/>
        </w:rPr>
        <w:t>я</w:t>
      </w:r>
      <w:r w:rsidRPr="00292034">
        <w:rPr>
          <w:b/>
          <w:sz w:val="26"/>
          <w:szCs w:val="26"/>
        </w:rPr>
        <w:t xml:space="preserve"> для проведения контрольного мероприятия: </w:t>
      </w:r>
      <w:r w:rsidR="00DC4490" w:rsidRPr="00292034">
        <w:rPr>
          <w:bCs/>
          <w:sz w:val="26"/>
          <w:szCs w:val="26"/>
        </w:rPr>
        <w:t>п.</w:t>
      </w:r>
      <w:r w:rsidR="00F52784" w:rsidRPr="00292034">
        <w:rPr>
          <w:bCs/>
          <w:sz w:val="26"/>
          <w:szCs w:val="26"/>
        </w:rPr>
        <w:t>п.</w:t>
      </w:r>
      <w:r w:rsidR="005E277E" w:rsidRPr="00292034">
        <w:rPr>
          <w:bCs/>
          <w:sz w:val="26"/>
          <w:szCs w:val="26"/>
        </w:rPr>
        <w:t> </w:t>
      </w:r>
      <w:r w:rsidR="00DC4490" w:rsidRPr="00292034">
        <w:rPr>
          <w:bCs/>
          <w:sz w:val="26"/>
          <w:szCs w:val="26"/>
        </w:rPr>
        <w:t>9.1,</w:t>
      </w:r>
      <w:r w:rsidR="005E277E" w:rsidRPr="00292034">
        <w:rPr>
          <w:bCs/>
          <w:sz w:val="26"/>
          <w:szCs w:val="26"/>
        </w:rPr>
        <w:t> </w:t>
      </w:r>
      <w:r w:rsidR="00DC4490" w:rsidRPr="00292034">
        <w:rPr>
          <w:bCs/>
          <w:sz w:val="26"/>
          <w:szCs w:val="26"/>
        </w:rPr>
        <w:t>10.2</w:t>
      </w:r>
      <w:r w:rsidR="00815453" w:rsidRPr="00292034">
        <w:rPr>
          <w:bCs/>
          <w:sz w:val="26"/>
          <w:szCs w:val="26"/>
        </w:rPr>
        <w:t xml:space="preserve"> </w:t>
      </w:r>
      <w:r w:rsidR="00DC4490" w:rsidRPr="00292034">
        <w:rPr>
          <w:sz w:val="26"/>
          <w:szCs w:val="26"/>
        </w:rPr>
        <w:t>Положения</w:t>
      </w:r>
      <w:r w:rsidR="00815453" w:rsidRPr="00292034">
        <w:rPr>
          <w:sz w:val="26"/>
          <w:szCs w:val="26"/>
        </w:rPr>
        <w:t xml:space="preserve"> </w:t>
      </w:r>
      <w:r w:rsidR="00DC4490" w:rsidRPr="00292034">
        <w:rPr>
          <w:sz w:val="26"/>
          <w:szCs w:val="26"/>
        </w:rPr>
        <w:t>«О контрольной комиссии муниципального образования город Тула»</w:t>
      </w:r>
      <w:r w:rsidR="00F533CE" w:rsidRPr="00292034">
        <w:rPr>
          <w:sz w:val="26"/>
          <w:szCs w:val="26"/>
        </w:rPr>
        <w:t xml:space="preserve"> (далее – контрольная комиссия)</w:t>
      </w:r>
      <w:r w:rsidR="00DC4490" w:rsidRPr="00292034">
        <w:rPr>
          <w:sz w:val="26"/>
          <w:szCs w:val="26"/>
        </w:rPr>
        <w:t>, утвержденного решением Тульской городской Думы от 27.05.2009 №</w:t>
      </w:r>
      <w:r w:rsidR="005E277E" w:rsidRPr="00292034">
        <w:rPr>
          <w:sz w:val="26"/>
          <w:szCs w:val="26"/>
        </w:rPr>
        <w:t> </w:t>
      </w:r>
      <w:r w:rsidR="00DC4490" w:rsidRPr="00292034">
        <w:rPr>
          <w:sz w:val="26"/>
          <w:szCs w:val="26"/>
        </w:rPr>
        <w:t>68/1512,</w:t>
      </w:r>
      <w:r w:rsidR="00815453" w:rsidRPr="00292034">
        <w:rPr>
          <w:sz w:val="26"/>
          <w:szCs w:val="26"/>
        </w:rPr>
        <w:t xml:space="preserve"> </w:t>
      </w:r>
      <w:r w:rsidR="00DC4490" w:rsidRPr="00292034">
        <w:rPr>
          <w:bCs/>
          <w:sz w:val="26"/>
          <w:szCs w:val="26"/>
        </w:rPr>
        <w:t>п.</w:t>
      </w:r>
      <w:r w:rsidR="005E277E" w:rsidRPr="00292034">
        <w:rPr>
          <w:bCs/>
          <w:sz w:val="26"/>
          <w:szCs w:val="26"/>
        </w:rPr>
        <w:t> </w:t>
      </w:r>
      <w:r w:rsidR="00DC4490" w:rsidRPr="00292034">
        <w:rPr>
          <w:bCs/>
          <w:sz w:val="26"/>
          <w:szCs w:val="26"/>
        </w:rPr>
        <w:t>1.</w:t>
      </w:r>
      <w:r w:rsidR="00292034" w:rsidRPr="00292034">
        <w:rPr>
          <w:bCs/>
          <w:sz w:val="26"/>
          <w:szCs w:val="26"/>
        </w:rPr>
        <w:t>4</w:t>
      </w:r>
      <w:r w:rsidR="00815453" w:rsidRPr="00292034">
        <w:rPr>
          <w:bCs/>
          <w:sz w:val="26"/>
          <w:szCs w:val="26"/>
        </w:rPr>
        <w:t xml:space="preserve"> </w:t>
      </w:r>
      <w:r w:rsidR="00DC4490" w:rsidRPr="00292034">
        <w:rPr>
          <w:sz w:val="26"/>
          <w:szCs w:val="26"/>
        </w:rPr>
        <w:t xml:space="preserve">плана работы </w:t>
      </w:r>
      <w:r w:rsidR="005E277E" w:rsidRPr="00292034">
        <w:rPr>
          <w:sz w:val="26"/>
          <w:szCs w:val="26"/>
        </w:rPr>
        <w:t xml:space="preserve">контрольной </w:t>
      </w:r>
      <w:r w:rsidR="00DC4490" w:rsidRPr="00292034">
        <w:rPr>
          <w:sz w:val="26"/>
          <w:szCs w:val="26"/>
        </w:rPr>
        <w:t>комиссии на 201</w:t>
      </w:r>
      <w:r w:rsidR="00724244" w:rsidRPr="00292034">
        <w:rPr>
          <w:sz w:val="26"/>
          <w:szCs w:val="26"/>
        </w:rPr>
        <w:t>5</w:t>
      </w:r>
      <w:r w:rsidR="00DC4490" w:rsidRPr="00292034">
        <w:rPr>
          <w:sz w:val="26"/>
          <w:szCs w:val="26"/>
        </w:rPr>
        <w:t xml:space="preserve"> год, утвержденного распоряжением предс</w:t>
      </w:r>
      <w:r w:rsidR="00724244" w:rsidRPr="00292034">
        <w:rPr>
          <w:sz w:val="26"/>
          <w:szCs w:val="26"/>
        </w:rPr>
        <w:t>едателя контрольной комиссии от 29.12.2014 № 03-03/69-р</w:t>
      </w:r>
      <w:r w:rsidR="00DC4490" w:rsidRPr="00292034">
        <w:rPr>
          <w:sz w:val="26"/>
          <w:szCs w:val="26"/>
        </w:rPr>
        <w:t xml:space="preserve">, </w:t>
      </w:r>
      <w:r w:rsidR="00292034" w:rsidRPr="00292034">
        <w:rPr>
          <w:sz w:val="26"/>
          <w:szCs w:val="26"/>
        </w:rPr>
        <w:t>распоряжение председателя контрольной комиссии о проведении контрольного мероприятия от 29.07.2015 № 03-03/56-к.</w:t>
      </w:r>
    </w:p>
    <w:p w:rsidR="00292034" w:rsidRPr="00292034" w:rsidRDefault="00292034" w:rsidP="00333CE2">
      <w:pPr>
        <w:tabs>
          <w:tab w:val="left" w:pos="709"/>
          <w:tab w:val="left" w:pos="1134"/>
          <w:tab w:val="left" w:pos="1276"/>
        </w:tabs>
        <w:spacing w:line="240" w:lineRule="auto"/>
        <w:rPr>
          <w:b/>
          <w:sz w:val="26"/>
          <w:szCs w:val="26"/>
        </w:rPr>
      </w:pPr>
    </w:p>
    <w:p w:rsidR="00F51C30" w:rsidRDefault="00BB077B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2.Предмет контрольного мероприятия:</w:t>
      </w:r>
      <w:r w:rsidR="00815453" w:rsidRPr="00292034">
        <w:rPr>
          <w:b/>
          <w:sz w:val="26"/>
          <w:szCs w:val="26"/>
        </w:rPr>
        <w:t xml:space="preserve"> </w:t>
      </w:r>
      <w:r w:rsidR="00F51C30" w:rsidRPr="007B1002">
        <w:rPr>
          <w:rFonts w:ascii="Times New Roman CYR" w:hAnsi="Times New Roman CYR" w:cs="Times New Roman CYR"/>
          <w:sz w:val="26"/>
          <w:szCs w:val="26"/>
        </w:rPr>
        <w:t>расходовани</w:t>
      </w:r>
      <w:r w:rsidR="00B005EE">
        <w:rPr>
          <w:rFonts w:ascii="Times New Roman CYR" w:hAnsi="Times New Roman CYR" w:cs="Times New Roman CYR"/>
          <w:sz w:val="26"/>
          <w:szCs w:val="26"/>
        </w:rPr>
        <w:t>е</w:t>
      </w:r>
      <w:r w:rsidR="00F51C30" w:rsidRPr="007B1002">
        <w:rPr>
          <w:rFonts w:ascii="Times New Roman CYR" w:hAnsi="Times New Roman CYR" w:cs="Times New Roman CYR"/>
          <w:sz w:val="26"/>
          <w:szCs w:val="26"/>
        </w:rPr>
        <w:t xml:space="preserve"> бюджетных средств на реализацию муниципальных программ «Развитие транспорта и повышение безопасности дорожного движения в городе Туле на 2014-2020 годы», «Развитие транспорта и повышение безопасности дорожного движения в муниципальном образовании город Тула»</w:t>
      </w:r>
      <w:r w:rsidR="00F51C30">
        <w:rPr>
          <w:rFonts w:ascii="Times New Roman CYR" w:hAnsi="Times New Roman CYR" w:cs="Times New Roman CYR"/>
          <w:sz w:val="26"/>
          <w:szCs w:val="26"/>
        </w:rPr>
        <w:t>.</w:t>
      </w:r>
    </w:p>
    <w:p w:rsidR="00F51C30" w:rsidRDefault="00F51C30" w:rsidP="00333CE2">
      <w:pPr>
        <w:tabs>
          <w:tab w:val="left" w:pos="709"/>
          <w:tab w:val="left" w:pos="1134"/>
          <w:tab w:val="left" w:pos="1276"/>
        </w:tabs>
        <w:spacing w:line="240" w:lineRule="auto"/>
        <w:rPr>
          <w:b/>
          <w:sz w:val="26"/>
          <w:szCs w:val="26"/>
        </w:rPr>
      </w:pPr>
    </w:p>
    <w:p w:rsidR="00713D19" w:rsidRPr="00292034" w:rsidRDefault="00BB077B" w:rsidP="00333CE2">
      <w:pPr>
        <w:tabs>
          <w:tab w:val="left" w:pos="709"/>
          <w:tab w:val="left" w:pos="1134"/>
          <w:tab w:val="left" w:pos="1276"/>
        </w:tabs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3.Объект (объекты) контрольного мероприятия:</w:t>
      </w:r>
    </w:p>
    <w:p w:rsidR="00F51C30" w:rsidRPr="007E4EC9" w:rsidRDefault="00F51C30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Управление </w:t>
      </w:r>
      <w:r w:rsidR="00816CD7">
        <w:rPr>
          <w:rFonts w:ascii="Times New Roman CYR" w:hAnsi="Times New Roman CYR" w:cs="Times New Roman CYR"/>
          <w:sz w:val="26"/>
          <w:szCs w:val="26"/>
        </w:rPr>
        <w:t xml:space="preserve">по </w:t>
      </w:r>
      <w:r>
        <w:rPr>
          <w:rFonts w:ascii="Times New Roman CYR" w:hAnsi="Times New Roman CYR" w:cs="Times New Roman CYR"/>
          <w:sz w:val="26"/>
          <w:szCs w:val="26"/>
        </w:rPr>
        <w:t>городско</w:t>
      </w:r>
      <w:r w:rsidR="00816CD7">
        <w:rPr>
          <w:rFonts w:ascii="Times New Roman CYR" w:hAnsi="Times New Roman CYR" w:cs="Times New Roman CYR"/>
          <w:sz w:val="26"/>
          <w:szCs w:val="26"/>
        </w:rPr>
        <w:t>му</w:t>
      </w:r>
      <w:r>
        <w:rPr>
          <w:rFonts w:ascii="Times New Roman CYR" w:hAnsi="Times New Roman CYR" w:cs="Times New Roman CYR"/>
          <w:sz w:val="26"/>
          <w:szCs w:val="26"/>
        </w:rPr>
        <w:t xml:space="preserve"> хозяйств</w:t>
      </w:r>
      <w:r w:rsidR="00816CD7">
        <w:rPr>
          <w:rFonts w:ascii="Times New Roman CYR" w:hAnsi="Times New Roman CYR" w:cs="Times New Roman CYR"/>
          <w:sz w:val="26"/>
          <w:szCs w:val="26"/>
        </w:rPr>
        <w:t>у</w:t>
      </w:r>
      <w:r>
        <w:rPr>
          <w:rFonts w:ascii="Times New Roman CYR" w:hAnsi="Times New Roman CYR" w:cs="Times New Roman CYR"/>
          <w:sz w:val="26"/>
          <w:szCs w:val="26"/>
        </w:rPr>
        <w:t xml:space="preserve"> администрации города Тулы </w:t>
      </w:r>
      <w:r w:rsidR="00B005EE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>
        <w:rPr>
          <w:rFonts w:ascii="Times New Roman CYR" w:hAnsi="Times New Roman CYR" w:cs="Times New Roman CYR"/>
          <w:sz w:val="26"/>
          <w:szCs w:val="26"/>
        </w:rPr>
        <w:t>(до 29.10.2015 – у</w:t>
      </w:r>
      <w:r w:rsidRPr="004729ED">
        <w:rPr>
          <w:rFonts w:ascii="Times New Roman CYR" w:hAnsi="Times New Roman CYR" w:cs="Times New Roman CYR"/>
          <w:sz w:val="26"/>
          <w:szCs w:val="26"/>
        </w:rPr>
        <w:t>правление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729ED">
        <w:rPr>
          <w:rFonts w:ascii="Times New Roman CYR" w:hAnsi="Times New Roman CYR" w:cs="Times New Roman CYR"/>
          <w:sz w:val="26"/>
          <w:szCs w:val="26"/>
        </w:rPr>
        <w:t>по транспорту и дорожному хозяйству администрации города Тулы</w:t>
      </w:r>
      <w:r>
        <w:rPr>
          <w:rFonts w:ascii="Times New Roman CYR" w:hAnsi="Times New Roman CYR" w:cs="Times New Roman CYR"/>
          <w:sz w:val="26"/>
          <w:szCs w:val="26"/>
        </w:rPr>
        <w:t>, переименовано на основании решения Тульской городской Думы от 28.10.2015 № 17/457</w:t>
      </w:r>
      <w:r w:rsidRPr="007E4EC9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«О переименовании управления по транспорту и городскому хозяйству администрации города Тулы и об утверждении Положения «Об управлении по городскому хозяйству администрации города Тулы»</w:t>
      </w:r>
      <w:r w:rsidR="00B005EE">
        <w:rPr>
          <w:rFonts w:ascii="Times New Roman CYR" w:hAnsi="Times New Roman CYR" w:cs="Times New Roman CYR"/>
          <w:sz w:val="26"/>
          <w:szCs w:val="26"/>
        </w:rPr>
        <w:t>)</w:t>
      </w:r>
      <w:r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Д</w:t>
      </w:r>
      <w:r w:rsidRPr="007E4EC9">
        <w:rPr>
          <w:rFonts w:ascii="Times New Roman CYR" w:hAnsi="Times New Roman CYR" w:cs="Times New Roman CYR"/>
          <w:sz w:val="26"/>
          <w:szCs w:val="26"/>
        </w:rPr>
        <w:t xml:space="preserve">алее по тексту </w:t>
      </w:r>
      <w:r>
        <w:rPr>
          <w:rFonts w:ascii="Times New Roman CYR" w:hAnsi="Times New Roman CYR" w:cs="Times New Roman CYR"/>
          <w:sz w:val="26"/>
          <w:szCs w:val="26"/>
        </w:rPr>
        <w:t>объект контроля сокращенно именуется</w:t>
      </w:r>
      <w:r w:rsidRPr="007E4EC9">
        <w:rPr>
          <w:rFonts w:ascii="Times New Roman CYR" w:hAnsi="Times New Roman CYR" w:cs="Times New Roman CYR"/>
          <w:sz w:val="26"/>
          <w:szCs w:val="26"/>
        </w:rPr>
        <w:t xml:space="preserve"> Управление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F51C30" w:rsidRDefault="00F51C30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</w:rPr>
      </w:pPr>
      <w:r w:rsidRPr="00E70735">
        <w:rPr>
          <w:rFonts w:ascii="Times New Roman CYR" w:hAnsi="Times New Roman CYR" w:cs="Times New Roman CYR"/>
          <w:sz w:val="26"/>
          <w:szCs w:val="26"/>
        </w:rPr>
        <w:t xml:space="preserve">Адрес объекта  контроля: </w:t>
      </w:r>
      <w:r>
        <w:rPr>
          <w:rFonts w:ascii="Times New Roman CYR" w:hAnsi="Times New Roman CYR" w:cs="Times New Roman CYR"/>
          <w:sz w:val="26"/>
          <w:szCs w:val="26"/>
        </w:rPr>
        <w:t xml:space="preserve">300041, </w:t>
      </w:r>
      <w:r w:rsidRPr="00E70735">
        <w:rPr>
          <w:rFonts w:ascii="Times New Roman CYR" w:hAnsi="Times New Roman CYR" w:cs="Times New Roman CYR"/>
          <w:sz w:val="26"/>
          <w:szCs w:val="26"/>
        </w:rPr>
        <w:t xml:space="preserve">г.Тула, </w:t>
      </w:r>
      <w:r>
        <w:rPr>
          <w:rFonts w:ascii="Times New Roman CYR" w:hAnsi="Times New Roman CYR" w:cs="Times New Roman CYR"/>
          <w:sz w:val="26"/>
          <w:szCs w:val="26"/>
        </w:rPr>
        <w:t>пр-т Ленина, д.2</w:t>
      </w:r>
    </w:p>
    <w:p w:rsidR="00F51C30" w:rsidRPr="007E4EC9" w:rsidRDefault="00F51C30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</w:rPr>
      </w:pPr>
      <w:r w:rsidRPr="009C5C40">
        <w:rPr>
          <w:rFonts w:ascii="Times New Roman CYR" w:hAnsi="Times New Roman CYR" w:cs="Times New Roman CYR"/>
          <w:sz w:val="26"/>
          <w:szCs w:val="26"/>
        </w:rPr>
        <w:t xml:space="preserve">ИНН </w:t>
      </w:r>
      <w:r w:rsidRPr="007E4EC9">
        <w:rPr>
          <w:rFonts w:ascii="Times New Roman CYR" w:hAnsi="Times New Roman CYR" w:cs="Times New Roman CYR"/>
          <w:sz w:val="26"/>
          <w:szCs w:val="26"/>
        </w:rPr>
        <w:t>7107537369</w:t>
      </w:r>
      <w:r>
        <w:rPr>
          <w:rFonts w:ascii="Times New Roman CYR" w:hAnsi="Times New Roman CYR" w:cs="Times New Roman CYR"/>
          <w:sz w:val="26"/>
          <w:szCs w:val="26"/>
        </w:rPr>
        <w:t>; КП</w:t>
      </w:r>
      <w:r w:rsidRPr="009C5C40">
        <w:rPr>
          <w:rFonts w:ascii="Times New Roman CYR" w:hAnsi="Times New Roman CYR" w:cs="Times New Roman CYR"/>
          <w:sz w:val="26"/>
          <w:szCs w:val="26"/>
        </w:rPr>
        <w:t xml:space="preserve">П </w:t>
      </w:r>
      <w:r w:rsidRPr="007E4EC9">
        <w:rPr>
          <w:rFonts w:ascii="Times New Roman CYR" w:hAnsi="Times New Roman CYR" w:cs="Times New Roman CYR"/>
          <w:sz w:val="26"/>
          <w:szCs w:val="26"/>
        </w:rPr>
        <w:t>710701001</w:t>
      </w:r>
      <w:r>
        <w:rPr>
          <w:rFonts w:ascii="Times New Roman CYR" w:hAnsi="Times New Roman CYR" w:cs="Times New Roman CYR"/>
          <w:sz w:val="26"/>
          <w:szCs w:val="26"/>
        </w:rPr>
        <w:t xml:space="preserve">; </w:t>
      </w:r>
      <w:r w:rsidRPr="009C5C40">
        <w:rPr>
          <w:rFonts w:ascii="Times New Roman CYR" w:hAnsi="Times New Roman CYR" w:cs="Times New Roman CYR"/>
          <w:sz w:val="26"/>
          <w:szCs w:val="26"/>
        </w:rPr>
        <w:t xml:space="preserve">ОГРН </w:t>
      </w:r>
      <w:r w:rsidRPr="007E4EC9">
        <w:rPr>
          <w:rFonts w:ascii="Times New Roman CYR" w:hAnsi="Times New Roman CYR" w:cs="Times New Roman CYR"/>
          <w:sz w:val="26"/>
          <w:szCs w:val="26"/>
        </w:rPr>
        <w:t>1127154021851</w:t>
      </w:r>
    </w:p>
    <w:p w:rsidR="00F51C30" w:rsidRDefault="00F51C30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</w:rPr>
      </w:pPr>
      <w:r w:rsidRPr="00E70735">
        <w:rPr>
          <w:rFonts w:ascii="Times New Roman CYR" w:hAnsi="Times New Roman CYR" w:cs="Times New Roman CYR"/>
          <w:sz w:val="26"/>
          <w:szCs w:val="26"/>
        </w:rPr>
        <w:t xml:space="preserve">Контактный телефон:  (4872) </w:t>
      </w:r>
      <w:r>
        <w:rPr>
          <w:rFonts w:ascii="Times New Roman CYR" w:hAnsi="Times New Roman CYR" w:cs="Times New Roman CYR"/>
          <w:sz w:val="26"/>
          <w:szCs w:val="26"/>
        </w:rPr>
        <w:t>30</w:t>
      </w:r>
      <w:r w:rsidRPr="00E70735">
        <w:rPr>
          <w:rFonts w:ascii="Times New Roman CYR" w:hAnsi="Times New Roman CYR" w:cs="Times New Roman CYR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69</w:t>
      </w:r>
      <w:r w:rsidRPr="00E70735">
        <w:rPr>
          <w:rFonts w:ascii="Times New Roman CYR" w:hAnsi="Times New Roman CYR" w:cs="Times New Roman CYR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57</w:t>
      </w:r>
    </w:p>
    <w:p w:rsidR="00BB077B" w:rsidRPr="00292034" w:rsidRDefault="00BB077B" w:rsidP="00333CE2">
      <w:pPr>
        <w:tabs>
          <w:tab w:val="left" w:pos="1134"/>
          <w:tab w:val="left" w:pos="1276"/>
        </w:tabs>
        <w:spacing w:before="120"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4. Срок проведения основного этапа контрольного мероприятия:</w:t>
      </w:r>
    </w:p>
    <w:p w:rsidR="00F51C30" w:rsidRPr="00C87EB1" w:rsidRDefault="00F51C30" w:rsidP="00333CE2">
      <w:pPr>
        <w:suppressAutoHyphens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87EB1">
        <w:rPr>
          <w:sz w:val="26"/>
          <w:szCs w:val="26"/>
        </w:rPr>
        <w:t xml:space="preserve">с </w:t>
      </w:r>
      <w:r>
        <w:rPr>
          <w:sz w:val="26"/>
          <w:szCs w:val="26"/>
        </w:rPr>
        <w:t>28</w:t>
      </w:r>
      <w:r w:rsidRPr="00C87EB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87EB1">
        <w:rPr>
          <w:sz w:val="26"/>
          <w:szCs w:val="26"/>
        </w:rPr>
        <w:t xml:space="preserve">.2015  по </w:t>
      </w:r>
      <w:r w:rsidR="00C66AD4" w:rsidRPr="000C6B0D">
        <w:rPr>
          <w:sz w:val="26"/>
          <w:szCs w:val="26"/>
        </w:rPr>
        <w:t>11</w:t>
      </w:r>
      <w:r w:rsidRPr="000C6B0D">
        <w:rPr>
          <w:sz w:val="26"/>
          <w:szCs w:val="26"/>
        </w:rPr>
        <w:t>.</w:t>
      </w:r>
      <w:r w:rsidR="00240B8E" w:rsidRPr="000C6B0D">
        <w:rPr>
          <w:sz w:val="26"/>
          <w:szCs w:val="26"/>
        </w:rPr>
        <w:t>03</w:t>
      </w:r>
      <w:r w:rsidRPr="000C6B0D">
        <w:rPr>
          <w:sz w:val="26"/>
          <w:szCs w:val="26"/>
        </w:rPr>
        <w:t>.201</w:t>
      </w:r>
      <w:r w:rsidR="00240B8E" w:rsidRPr="000C6B0D">
        <w:rPr>
          <w:sz w:val="26"/>
          <w:szCs w:val="26"/>
        </w:rPr>
        <w:t>6</w:t>
      </w:r>
      <w:r>
        <w:rPr>
          <w:sz w:val="26"/>
          <w:szCs w:val="26"/>
        </w:rPr>
        <w:t xml:space="preserve"> (с учетом перерыв</w:t>
      </w:r>
      <w:r w:rsidR="00240B8E">
        <w:rPr>
          <w:sz w:val="26"/>
          <w:szCs w:val="26"/>
        </w:rPr>
        <w:t>ов</w:t>
      </w:r>
      <w:r>
        <w:rPr>
          <w:sz w:val="26"/>
          <w:szCs w:val="26"/>
        </w:rPr>
        <w:t xml:space="preserve"> в проведении контрольного мероприятия</w:t>
      </w:r>
      <w:r w:rsidRPr="00C87E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26.10.2015 по 25.11.2015 на основании распоряжений председателя контрольной комиссии от 22.10.2015 № 03-03/66-к, от 23.11.2015               </w:t>
      </w:r>
      <w:r>
        <w:rPr>
          <w:sz w:val="26"/>
          <w:szCs w:val="26"/>
        </w:rPr>
        <w:lastRenderedPageBreak/>
        <w:t>№ 03-03/69-к</w:t>
      </w:r>
      <w:r w:rsidR="00240B8E">
        <w:rPr>
          <w:sz w:val="26"/>
          <w:szCs w:val="26"/>
        </w:rPr>
        <w:t xml:space="preserve">, а также распоряжения о продолжении контрольного мероприятия </w:t>
      </w:r>
      <w:proofErr w:type="gramStart"/>
      <w:r w:rsidR="00240B8E">
        <w:rPr>
          <w:sz w:val="26"/>
          <w:szCs w:val="26"/>
        </w:rPr>
        <w:t>от</w:t>
      </w:r>
      <w:proofErr w:type="gramEnd"/>
      <w:r w:rsidR="00240B8E">
        <w:rPr>
          <w:sz w:val="26"/>
          <w:szCs w:val="26"/>
        </w:rPr>
        <w:t xml:space="preserve"> 02.03.2016 № 03-03/30-к</w:t>
      </w:r>
      <w:r>
        <w:rPr>
          <w:sz w:val="26"/>
          <w:szCs w:val="26"/>
        </w:rPr>
        <w:t>).</w:t>
      </w:r>
    </w:p>
    <w:p w:rsidR="00BB077B" w:rsidRPr="00292034" w:rsidRDefault="00BB077B" w:rsidP="00333CE2">
      <w:pPr>
        <w:tabs>
          <w:tab w:val="left" w:pos="1134"/>
          <w:tab w:val="left" w:pos="1276"/>
        </w:tabs>
        <w:spacing w:before="120"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5. Цели контрольного мероприятия:</w:t>
      </w:r>
    </w:p>
    <w:p w:rsidR="00F51C30" w:rsidRDefault="00F51C30" w:rsidP="00333CE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5.1.</w:t>
      </w:r>
      <w:r w:rsidRPr="003C7B6D">
        <w:rPr>
          <w:sz w:val="26"/>
          <w:szCs w:val="26"/>
        </w:rPr>
        <w:t>Анализ нормативной правовой базы, регулирующей порядок формирования и выпо</w:t>
      </w:r>
      <w:r>
        <w:rPr>
          <w:sz w:val="26"/>
          <w:szCs w:val="26"/>
        </w:rPr>
        <w:t>лнения мероприятий муниципальных программ;</w:t>
      </w:r>
    </w:p>
    <w:p w:rsidR="00F51C30" w:rsidRDefault="00F51C30" w:rsidP="00333CE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5.2.Анализ объемов финансирования мероприятий программ и их отражения в учете и отчетности;</w:t>
      </w:r>
    </w:p>
    <w:p w:rsidR="00F51C30" w:rsidRDefault="00F51C30" w:rsidP="00333CE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5.3.Проверка целевого и эффективного использования средств, выделенных на реализацию программ; </w:t>
      </w:r>
    </w:p>
    <w:p w:rsidR="00F51C30" w:rsidRDefault="00F51C30" w:rsidP="00333CE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5.4.Анализ отчетных показателей реализации программы </w:t>
      </w:r>
      <w:r w:rsidRPr="00D658DA">
        <w:rPr>
          <w:sz w:val="26"/>
          <w:szCs w:val="26"/>
        </w:rPr>
        <w:t>«Развитие транспорта и повышение безопасности дорожного движения в</w:t>
      </w:r>
      <w:r>
        <w:rPr>
          <w:sz w:val="26"/>
          <w:szCs w:val="26"/>
        </w:rPr>
        <w:t xml:space="preserve"> городе Туле на 2014-2020 годы». </w:t>
      </w:r>
    </w:p>
    <w:p w:rsidR="00BB077B" w:rsidRPr="00292034" w:rsidRDefault="00BB077B" w:rsidP="00333CE2">
      <w:pPr>
        <w:tabs>
          <w:tab w:val="left" w:pos="1134"/>
          <w:tab w:val="left" w:pos="1276"/>
        </w:tabs>
        <w:spacing w:before="120" w:line="240" w:lineRule="auto"/>
        <w:rPr>
          <w:sz w:val="26"/>
          <w:szCs w:val="26"/>
        </w:rPr>
      </w:pPr>
      <w:r w:rsidRPr="00292034">
        <w:rPr>
          <w:b/>
          <w:sz w:val="26"/>
          <w:szCs w:val="26"/>
        </w:rPr>
        <w:t>6. Проверяемый период деятельности</w:t>
      </w:r>
      <w:r w:rsidRPr="00292034">
        <w:rPr>
          <w:sz w:val="26"/>
          <w:szCs w:val="26"/>
        </w:rPr>
        <w:t xml:space="preserve">: </w:t>
      </w:r>
    </w:p>
    <w:p w:rsidR="001E6DBD" w:rsidRDefault="00C61E4D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92034">
        <w:rPr>
          <w:sz w:val="26"/>
          <w:szCs w:val="26"/>
        </w:rPr>
        <w:t>2014 год и текущий период 2015 года</w:t>
      </w:r>
      <w:r w:rsidR="00BB077B" w:rsidRPr="00292034">
        <w:rPr>
          <w:sz w:val="26"/>
          <w:szCs w:val="26"/>
        </w:rPr>
        <w:t>.</w:t>
      </w:r>
    </w:p>
    <w:p w:rsidR="00246222" w:rsidRPr="00292034" w:rsidRDefault="00246222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BB077B" w:rsidRDefault="00BB077B" w:rsidP="00333CE2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92034">
        <w:rPr>
          <w:b/>
          <w:sz w:val="26"/>
          <w:szCs w:val="26"/>
        </w:rPr>
        <w:t xml:space="preserve">7. Краткая характеристика </w:t>
      </w:r>
      <w:r w:rsidR="00F51C30" w:rsidRPr="00980A3B">
        <w:rPr>
          <w:b/>
          <w:sz w:val="26"/>
          <w:szCs w:val="26"/>
        </w:rPr>
        <w:t xml:space="preserve">проверяемой сферы </w:t>
      </w:r>
      <w:r w:rsidR="00F51C30">
        <w:rPr>
          <w:b/>
          <w:sz w:val="26"/>
          <w:szCs w:val="26"/>
        </w:rPr>
        <w:t>и</w:t>
      </w:r>
      <w:r w:rsidR="00F51C30" w:rsidRPr="00980A3B">
        <w:rPr>
          <w:b/>
          <w:sz w:val="26"/>
          <w:szCs w:val="26"/>
        </w:rPr>
        <w:t>спользования муниципальных средств города Тулы</w:t>
      </w:r>
      <w:r w:rsidR="00F51C30">
        <w:rPr>
          <w:b/>
          <w:sz w:val="26"/>
          <w:szCs w:val="26"/>
        </w:rPr>
        <w:t>:</w:t>
      </w:r>
      <w:r w:rsidR="00F51C30" w:rsidRPr="00980A3B">
        <w:rPr>
          <w:b/>
          <w:sz w:val="26"/>
          <w:szCs w:val="26"/>
        </w:rPr>
        <w:t xml:space="preserve"> </w:t>
      </w:r>
    </w:p>
    <w:p w:rsidR="00802F16" w:rsidRPr="00384376" w:rsidRDefault="00802F16" w:rsidP="00333CE2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Муниципальные п</w:t>
      </w:r>
      <w:r w:rsidRPr="00384376">
        <w:rPr>
          <w:sz w:val="26"/>
          <w:szCs w:val="26"/>
        </w:rPr>
        <w:t>рограмм</w:t>
      </w:r>
      <w:r>
        <w:rPr>
          <w:sz w:val="26"/>
          <w:szCs w:val="26"/>
        </w:rPr>
        <w:t>ы, явившиеся предметом контрольного мероприятия,</w:t>
      </w:r>
      <w:r w:rsidRPr="00384376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ы</w:t>
      </w:r>
      <w:r w:rsidRPr="00384376">
        <w:rPr>
          <w:sz w:val="26"/>
          <w:szCs w:val="26"/>
        </w:rPr>
        <w:t xml:space="preserve"> в соответствии с требованиями Бюджетного </w:t>
      </w:r>
      <w:r w:rsidR="000448BB">
        <w:rPr>
          <w:sz w:val="26"/>
          <w:szCs w:val="26"/>
        </w:rPr>
        <w:t>к</w:t>
      </w:r>
      <w:r w:rsidRPr="00384376">
        <w:rPr>
          <w:sz w:val="26"/>
          <w:szCs w:val="26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(далее – Закон № 131-ФЗ)</w:t>
      </w:r>
      <w:r w:rsidRPr="00384376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384376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384376">
        <w:rPr>
          <w:sz w:val="26"/>
          <w:szCs w:val="26"/>
        </w:rPr>
        <w:t xml:space="preserve"> принятия решений о разработке, формирования, реализации и оценке эффективности реализации муниципальных программ муниципального образования город Тула</w:t>
      </w:r>
      <w:r>
        <w:rPr>
          <w:sz w:val="26"/>
          <w:szCs w:val="26"/>
        </w:rPr>
        <w:t xml:space="preserve"> (далее – Порядок), утвержденным</w:t>
      </w:r>
      <w:r w:rsidRPr="00384376">
        <w:rPr>
          <w:sz w:val="26"/>
          <w:szCs w:val="26"/>
        </w:rPr>
        <w:t xml:space="preserve"> постановлением администрации города Тулы от 16.09.2013 № 3177</w:t>
      </w:r>
      <w:r>
        <w:rPr>
          <w:sz w:val="26"/>
          <w:szCs w:val="26"/>
        </w:rPr>
        <w:t>, Методическими</w:t>
      </w:r>
      <w:proofErr w:type="gramEnd"/>
      <w:r>
        <w:rPr>
          <w:sz w:val="26"/>
          <w:szCs w:val="26"/>
        </w:rPr>
        <w:t xml:space="preserve"> указаниями по разработке, формированию, реализации и оценке эффективности реализации муниципальных программ муниципального образования город Тула (далее – Методические указания) в редакциях, утвержденных постановлениями администрации города Тулы от 02.10.2013 № 3204, от 12.09.2014 № 2924</w:t>
      </w:r>
      <w:r w:rsidRPr="00384376">
        <w:rPr>
          <w:sz w:val="26"/>
          <w:szCs w:val="26"/>
        </w:rPr>
        <w:t xml:space="preserve">. </w:t>
      </w:r>
    </w:p>
    <w:p w:rsidR="00802F16" w:rsidRPr="00384376" w:rsidRDefault="00802F16" w:rsidP="00333CE2">
      <w:pPr>
        <w:spacing w:line="240" w:lineRule="auto"/>
        <w:rPr>
          <w:sz w:val="26"/>
          <w:szCs w:val="26"/>
        </w:rPr>
      </w:pPr>
      <w:proofErr w:type="gramStart"/>
      <w:r w:rsidRPr="00384376">
        <w:rPr>
          <w:sz w:val="26"/>
          <w:szCs w:val="26"/>
        </w:rPr>
        <w:t xml:space="preserve">В соответствии с п.5 </w:t>
      </w:r>
      <w:r w:rsidR="000448BB">
        <w:rPr>
          <w:sz w:val="26"/>
          <w:szCs w:val="26"/>
        </w:rPr>
        <w:t xml:space="preserve">ч.1 </w:t>
      </w:r>
      <w:r w:rsidRPr="00384376">
        <w:rPr>
          <w:sz w:val="26"/>
          <w:szCs w:val="26"/>
        </w:rPr>
        <w:t>с</w:t>
      </w:r>
      <w:r w:rsidR="00393551">
        <w:rPr>
          <w:sz w:val="26"/>
          <w:szCs w:val="26"/>
        </w:rPr>
        <w:t>т</w:t>
      </w:r>
      <w:r w:rsidRPr="00384376">
        <w:rPr>
          <w:sz w:val="26"/>
          <w:szCs w:val="26"/>
        </w:rPr>
        <w:t xml:space="preserve">.16 </w:t>
      </w:r>
      <w:r>
        <w:rPr>
          <w:sz w:val="26"/>
          <w:szCs w:val="26"/>
        </w:rPr>
        <w:t>З</w:t>
      </w:r>
      <w:r w:rsidRPr="00384376">
        <w:rPr>
          <w:sz w:val="26"/>
          <w:szCs w:val="26"/>
        </w:rPr>
        <w:t>акона № 131-ФЗ 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осуществление иных</w:t>
      </w:r>
      <w:proofErr w:type="gramEnd"/>
      <w:r w:rsidRPr="00384376">
        <w:rPr>
          <w:sz w:val="26"/>
          <w:szCs w:val="26"/>
        </w:rPr>
        <w:t xml:space="preserve"> полномочий </w:t>
      </w:r>
      <w:proofErr w:type="gramStart"/>
      <w:r w:rsidRPr="00384376">
        <w:rPr>
          <w:sz w:val="26"/>
          <w:szCs w:val="26"/>
        </w:rPr>
        <w:t>в</w:t>
      </w:r>
      <w:proofErr w:type="gramEnd"/>
      <w:r w:rsidRPr="00384376">
        <w:rPr>
          <w:sz w:val="26"/>
          <w:szCs w:val="26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Федерации, а также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 xml:space="preserve">Муниципальная программа «Развитие транспорта и повышение безопасности дорожного движения в городе Туле на 2014-2020 годы» (далее – Программа 1) была утверждена постановлением администрации города Тулы от 15.11.2013 № 3844 «Об утверждении муниципальной программы «Развитие транспорта и повышение безопасности дорожного движения в городе Туле на 2014-2020 годы». 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lastRenderedPageBreak/>
        <w:t xml:space="preserve">Ответственный исполнитель Программы 1 –Управление. Согласно паспорту Программы 1, соисполнителями являлись: 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>- комитет земельных и имущественных отношений администрации города Тулы;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>- управление жизнеобеспечения и благоустройства администрации города Тулы.</w:t>
      </w:r>
    </w:p>
    <w:p w:rsidR="00802F16" w:rsidRPr="00794EC6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 xml:space="preserve">Цели и задачи Программы 1 соответствуют п. 5 с. 16 Федерального закона от 06.10.2003 № 131-ФЗ </w:t>
      </w:r>
      <w:r w:rsidRPr="00794EC6">
        <w:rPr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802F16" w:rsidRPr="00802B00" w:rsidRDefault="00794EC6" w:rsidP="00333CE2">
      <w:pPr>
        <w:spacing w:line="240" w:lineRule="auto"/>
        <w:rPr>
          <w:sz w:val="26"/>
          <w:szCs w:val="26"/>
        </w:rPr>
      </w:pPr>
      <w:r w:rsidRPr="00794EC6">
        <w:rPr>
          <w:sz w:val="26"/>
          <w:szCs w:val="26"/>
        </w:rPr>
        <w:t xml:space="preserve">Реализация </w:t>
      </w:r>
      <w:r w:rsidR="00011726">
        <w:rPr>
          <w:sz w:val="26"/>
          <w:szCs w:val="26"/>
        </w:rPr>
        <w:t>П</w:t>
      </w:r>
      <w:r w:rsidRPr="00794EC6">
        <w:rPr>
          <w:sz w:val="26"/>
          <w:szCs w:val="26"/>
        </w:rPr>
        <w:t>рограммы</w:t>
      </w:r>
      <w:r w:rsidR="00011726">
        <w:rPr>
          <w:sz w:val="26"/>
          <w:szCs w:val="26"/>
        </w:rPr>
        <w:t xml:space="preserve"> 1</w:t>
      </w:r>
      <w:r w:rsidRPr="00794EC6">
        <w:rPr>
          <w:sz w:val="26"/>
          <w:szCs w:val="26"/>
        </w:rPr>
        <w:t xml:space="preserve"> прекращена с 01.01.2015 в связи с</w:t>
      </w:r>
      <w:r>
        <w:rPr>
          <w:sz w:val="26"/>
          <w:szCs w:val="26"/>
        </w:rPr>
        <w:t xml:space="preserve"> принятием</w:t>
      </w:r>
      <w:r w:rsidRPr="00794EC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94EC6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794EC6">
        <w:rPr>
          <w:sz w:val="26"/>
          <w:szCs w:val="26"/>
        </w:rPr>
        <w:t xml:space="preserve"> администрации г. Тулы от 04.12.2014 </w:t>
      </w:r>
      <w:r>
        <w:rPr>
          <w:sz w:val="26"/>
          <w:szCs w:val="26"/>
        </w:rPr>
        <w:t>№</w:t>
      </w:r>
      <w:r w:rsidRPr="00794EC6">
        <w:rPr>
          <w:sz w:val="26"/>
          <w:szCs w:val="26"/>
        </w:rPr>
        <w:t xml:space="preserve"> 4122</w:t>
      </w:r>
      <w:r>
        <w:rPr>
          <w:sz w:val="26"/>
          <w:szCs w:val="26"/>
        </w:rPr>
        <w:t>, которым была утверждена м</w:t>
      </w:r>
      <w:r w:rsidR="00802F16" w:rsidRPr="00802B00">
        <w:rPr>
          <w:sz w:val="26"/>
          <w:szCs w:val="26"/>
        </w:rPr>
        <w:t>униципальная программа «Развитие транспорта и повышение безопасности дорожного движения в муниципальном образовании города Тула» (далее – Программа 2)</w:t>
      </w:r>
      <w:r>
        <w:rPr>
          <w:sz w:val="26"/>
          <w:szCs w:val="26"/>
        </w:rPr>
        <w:t>.</w:t>
      </w:r>
      <w:r w:rsidR="00802F16" w:rsidRPr="00802B00">
        <w:rPr>
          <w:sz w:val="26"/>
          <w:szCs w:val="26"/>
        </w:rPr>
        <w:t xml:space="preserve"> 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 xml:space="preserve">Ответственным исполнителем Программы 2 является Управление. На 01.08.2015 соисполнителей Программа 2 не предусматривает. </w:t>
      </w:r>
    </w:p>
    <w:p w:rsidR="00802F16" w:rsidRDefault="00802F16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 xml:space="preserve">Цели и задачи Программы 2 соответствуют п.5 </w:t>
      </w:r>
      <w:r w:rsidR="00A77D41">
        <w:rPr>
          <w:sz w:val="26"/>
          <w:szCs w:val="26"/>
        </w:rPr>
        <w:t xml:space="preserve">ч.1 </w:t>
      </w:r>
      <w:r w:rsidRPr="00802B00">
        <w:rPr>
          <w:sz w:val="26"/>
          <w:szCs w:val="26"/>
        </w:rPr>
        <w:t>с</w:t>
      </w:r>
      <w:r w:rsidR="00A77D41">
        <w:rPr>
          <w:sz w:val="26"/>
          <w:szCs w:val="26"/>
        </w:rPr>
        <w:t>т</w:t>
      </w:r>
      <w:r w:rsidRPr="00802B00">
        <w:rPr>
          <w:sz w:val="26"/>
          <w:szCs w:val="26"/>
        </w:rPr>
        <w:t>.16 Федерального закона от 06.10.2003 № 131-ФЗ «Об общих принципах организации местного самоуправления в Российской Федерации».</w:t>
      </w:r>
    </w:p>
    <w:p w:rsidR="00EB365D" w:rsidRPr="00EB365D" w:rsidRDefault="00011726" w:rsidP="00333CE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2 прекращена с 01.01.2016 в связи с принятием постановления администрации </w:t>
      </w:r>
      <w:r w:rsidR="00EB365D" w:rsidRPr="00EB365D">
        <w:rPr>
          <w:sz w:val="26"/>
          <w:szCs w:val="26"/>
        </w:rPr>
        <w:t xml:space="preserve">Постановление администрации г. Тулы от 01.12.2015 </w:t>
      </w:r>
      <w:r w:rsidR="00EB365D">
        <w:rPr>
          <w:sz w:val="26"/>
          <w:szCs w:val="26"/>
        </w:rPr>
        <w:t>№</w:t>
      </w:r>
      <w:r w:rsidR="00EB365D" w:rsidRPr="00EB365D">
        <w:rPr>
          <w:sz w:val="26"/>
          <w:szCs w:val="26"/>
        </w:rPr>
        <w:t xml:space="preserve"> 6036</w:t>
      </w:r>
      <w:r w:rsidR="00EB365D">
        <w:rPr>
          <w:sz w:val="26"/>
          <w:szCs w:val="26"/>
        </w:rPr>
        <w:t xml:space="preserve"> «</w:t>
      </w:r>
      <w:r w:rsidR="00EB365D" w:rsidRPr="00EB365D">
        <w:rPr>
          <w:sz w:val="26"/>
          <w:szCs w:val="26"/>
        </w:rPr>
        <w:t xml:space="preserve">Об утверждении муниципальной программы муниципального образования город Тула </w:t>
      </w:r>
      <w:r w:rsidR="00EB365D">
        <w:rPr>
          <w:sz w:val="26"/>
          <w:szCs w:val="26"/>
        </w:rPr>
        <w:t>«</w:t>
      </w:r>
      <w:r w:rsidR="00EB365D" w:rsidRPr="00EB365D">
        <w:rPr>
          <w:sz w:val="26"/>
          <w:szCs w:val="26"/>
        </w:rPr>
        <w:t>Развитие транспорта и повышение безопасности дорожного движения в муниципальном образовании город Тула</w:t>
      </w:r>
      <w:r w:rsidR="00EB365D">
        <w:rPr>
          <w:sz w:val="26"/>
          <w:szCs w:val="26"/>
        </w:rPr>
        <w:t>».</w:t>
      </w:r>
    </w:p>
    <w:p w:rsidR="00794EC6" w:rsidRDefault="00794EC6" w:rsidP="00333CE2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709"/>
        <w:rPr>
          <w:b/>
          <w:sz w:val="26"/>
          <w:szCs w:val="26"/>
        </w:rPr>
      </w:pPr>
    </w:p>
    <w:p w:rsidR="003231F4" w:rsidRDefault="00BB077B" w:rsidP="00333CE2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292034">
        <w:rPr>
          <w:b/>
          <w:sz w:val="26"/>
          <w:szCs w:val="26"/>
        </w:rPr>
        <w:t>8. По результатам проведенной проверки установлен</w:t>
      </w:r>
      <w:r w:rsidR="00517008" w:rsidRPr="00292034">
        <w:rPr>
          <w:b/>
          <w:sz w:val="26"/>
          <w:szCs w:val="26"/>
        </w:rPr>
        <w:t>о</w:t>
      </w:r>
      <w:r w:rsidRPr="00292034">
        <w:rPr>
          <w:sz w:val="26"/>
          <w:szCs w:val="26"/>
        </w:rPr>
        <w:t>:</w:t>
      </w:r>
    </w:p>
    <w:p w:rsidR="00246222" w:rsidRPr="00292034" w:rsidRDefault="00246222" w:rsidP="00333CE2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709"/>
        <w:rPr>
          <w:sz w:val="26"/>
          <w:szCs w:val="26"/>
        </w:rPr>
      </w:pPr>
    </w:p>
    <w:p w:rsidR="00802F16" w:rsidRDefault="009B3DD0" w:rsidP="00333CE2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8.</w:t>
      </w:r>
      <w:r w:rsidR="00465515" w:rsidRPr="00292034">
        <w:rPr>
          <w:b/>
          <w:sz w:val="26"/>
          <w:szCs w:val="26"/>
        </w:rPr>
        <w:t>1.</w:t>
      </w:r>
      <w:r w:rsidR="00802F16">
        <w:rPr>
          <w:b/>
          <w:sz w:val="26"/>
          <w:szCs w:val="26"/>
        </w:rPr>
        <w:t>В части отчетных показателей Программ</w:t>
      </w:r>
      <w:r w:rsidR="00020172">
        <w:rPr>
          <w:b/>
          <w:sz w:val="26"/>
          <w:szCs w:val="26"/>
        </w:rPr>
        <w:t>ы 1</w:t>
      </w:r>
      <w:r w:rsidR="00802F16">
        <w:rPr>
          <w:b/>
          <w:sz w:val="26"/>
          <w:szCs w:val="26"/>
        </w:rPr>
        <w:t>: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8.1.1.</w:t>
      </w:r>
      <w:r w:rsidRPr="00802B00">
        <w:rPr>
          <w:sz w:val="26"/>
          <w:szCs w:val="26"/>
        </w:rPr>
        <w:t>Согласно пояснительной записке об итогах р</w:t>
      </w:r>
      <w:r>
        <w:rPr>
          <w:sz w:val="26"/>
          <w:szCs w:val="26"/>
        </w:rPr>
        <w:t>еализации Программы 1 за       2014 г.</w:t>
      </w:r>
      <w:r w:rsidRPr="00802B00">
        <w:rPr>
          <w:sz w:val="26"/>
          <w:szCs w:val="26"/>
        </w:rPr>
        <w:t>, составленной Управлением и согласованной с управлением экономического развития администрации города Тулы и финансов</w:t>
      </w:r>
      <w:r w:rsidR="000B7FF8">
        <w:rPr>
          <w:sz w:val="26"/>
          <w:szCs w:val="26"/>
        </w:rPr>
        <w:t>ым</w:t>
      </w:r>
      <w:r w:rsidRPr="00802B00">
        <w:rPr>
          <w:sz w:val="26"/>
          <w:szCs w:val="26"/>
        </w:rPr>
        <w:t xml:space="preserve"> управлени</w:t>
      </w:r>
      <w:r w:rsidR="000B7FF8">
        <w:rPr>
          <w:sz w:val="26"/>
          <w:szCs w:val="26"/>
        </w:rPr>
        <w:t>ем</w:t>
      </w:r>
      <w:r w:rsidRPr="00802B00">
        <w:rPr>
          <w:sz w:val="26"/>
          <w:szCs w:val="26"/>
        </w:rPr>
        <w:t xml:space="preserve"> администрации города Тулы, все программные мероприятия выполнены в запланированные сроки. Эффективность реализации Программы 1 в 2014 г</w:t>
      </w:r>
      <w:r>
        <w:rPr>
          <w:sz w:val="26"/>
          <w:szCs w:val="26"/>
        </w:rPr>
        <w:t>.</w:t>
      </w:r>
      <w:r w:rsidRPr="00802B00">
        <w:rPr>
          <w:sz w:val="26"/>
          <w:szCs w:val="26"/>
        </w:rPr>
        <w:t>, согласно пояснительной записке, определена на высоком уровне и получила коэффициент 1,05.</w:t>
      </w:r>
    </w:p>
    <w:p w:rsidR="00802F16" w:rsidRDefault="007B6949" w:rsidP="00333CE2">
      <w:pPr>
        <w:spacing w:line="240" w:lineRule="auto"/>
      </w:pPr>
      <w:r>
        <w:rPr>
          <w:sz w:val="26"/>
          <w:szCs w:val="26"/>
        </w:rPr>
        <w:t>Однако в</w:t>
      </w:r>
      <w:r w:rsidR="00802F16">
        <w:rPr>
          <w:sz w:val="26"/>
          <w:szCs w:val="26"/>
        </w:rPr>
        <w:t xml:space="preserve"> ходе проверки установлено, что</w:t>
      </w:r>
      <w:r w:rsidR="00802F16" w:rsidRPr="00802B00">
        <w:rPr>
          <w:sz w:val="26"/>
          <w:szCs w:val="26"/>
        </w:rPr>
        <w:t xml:space="preserve"> при оценке эффективности Программы 1 у мероприятий, имеющих существенные различия в объемах финансирования</w:t>
      </w:r>
      <w:r w:rsidR="00802F16">
        <w:rPr>
          <w:sz w:val="26"/>
          <w:szCs w:val="26"/>
        </w:rPr>
        <w:t xml:space="preserve">, </w:t>
      </w:r>
      <w:r w:rsidR="00802F16" w:rsidRPr="00802B00">
        <w:rPr>
          <w:sz w:val="26"/>
          <w:szCs w:val="26"/>
        </w:rPr>
        <w:t>целевые показатели, характеризующие достижение результатов мероприятий, принимались равнозначными.</w:t>
      </w:r>
      <w:r w:rsidR="00802F16">
        <w:rPr>
          <w:sz w:val="26"/>
          <w:szCs w:val="26"/>
        </w:rPr>
        <w:t xml:space="preserve"> </w:t>
      </w:r>
    </w:p>
    <w:p w:rsidR="00802F16" w:rsidRDefault="00802F16" w:rsidP="00333CE2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В результате расчет эффективности реализации Программы 1, на основании </w:t>
      </w:r>
      <w:r w:rsidRPr="00802B00">
        <w:rPr>
          <w:sz w:val="26"/>
          <w:szCs w:val="26"/>
        </w:rPr>
        <w:t>представленной Управлением информации</w:t>
      </w:r>
      <w:r>
        <w:rPr>
          <w:sz w:val="26"/>
          <w:szCs w:val="26"/>
        </w:rPr>
        <w:t>, свидетельствует:</w:t>
      </w:r>
      <w:r w:rsidRPr="00802B00">
        <w:rPr>
          <w:sz w:val="26"/>
          <w:szCs w:val="26"/>
        </w:rPr>
        <w:t xml:space="preserve"> из 22 целевых показателей достичь запланированного уровня удалось по 16 целевым показателям, что составляет 72,7 % ежегодного уровня достижения целевых показателей (индикаторов) Программы 1.</w:t>
      </w:r>
    </w:p>
    <w:p w:rsidR="00802F16" w:rsidRPr="00802B00" w:rsidRDefault="00802F16" w:rsidP="00333CE2">
      <w:pPr>
        <w:spacing w:line="240" w:lineRule="auto"/>
        <w:rPr>
          <w:sz w:val="26"/>
          <w:szCs w:val="26"/>
        </w:rPr>
      </w:pPr>
      <w:r w:rsidRPr="00802F16">
        <w:rPr>
          <w:b/>
          <w:sz w:val="26"/>
          <w:szCs w:val="26"/>
        </w:rPr>
        <w:t>8.1.2.</w:t>
      </w:r>
      <w:r w:rsidR="00020172" w:rsidRPr="00020172">
        <w:rPr>
          <w:sz w:val="26"/>
          <w:szCs w:val="26"/>
        </w:rPr>
        <w:t>В</w:t>
      </w:r>
      <w:r w:rsidRPr="00802B00">
        <w:rPr>
          <w:sz w:val="26"/>
          <w:szCs w:val="26"/>
        </w:rPr>
        <w:t xml:space="preserve"> соответствии с п. 39.3 Методических указаний</w:t>
      </w:r>
      <w:r>
        <w:rPr>
          <w:sz w:val="26"/>
          <w:szCs w:val="26"/>
        </w:rPr>
        <w:t xml:space="preserve"> (в ред. от 12.09.2014)</w:t>
      </w:r>
      <w:r w:rsidRPr="00802B00">
        <w:rPr>
          <w:sz w:val="26"/>
          <w:szCs w:val="26"/>
        </w:rPr>
        <w:t xml:space="preserve"> ответственный исполнитель</w:t>
      </w:r>
      <w:r>
        <w:rPr>
          <w:sz w:val="26"/>
          <w:szCs w:val="26"/>
        </w:rPr>
        <w:t xml:space="preserve"> должен заполня</w:t>
      </w:r>
      <w:r w:rsidRPr="00802B0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802B00">
        <w:rPr>
          <w:sz w:val="26"/>
          <w:szCs w:val="26"/>
        </w:rPr>
        <w:t xml:space="preserve"> форму ежеквартального мониторинга муниципальной программы и утверждат</w:t>
      </w:r>
      <w:r w:rsidR="00A77D41">
        <w:rPr>
          <w:sz w:val="26"/>
          <w:szCs w:val="26"/>
        </w:rPr>
        <w:t>ь</w:t>
      </w:r>
      <w:r w:rsidRPr="00802B00">
        <w:rPr>
          <w:sz w:val="26"/>
          <w:szCs w:val="26"/>
        </w:rPr>
        <w:t xml:space="preserve"> данные мониторинга </w:t>
      </w:r>
      <w:r w:rsidRPr="00802B00">
        <w:rPr>
          <w:sz w:val="26"/>
          <w:szCs w:val="26"/>
        </w:rPr>
        <w:lastRenderedPageBreak/>
        <w:t>реализации муниципальной пр</w:t>
      </w:r>
      <w:r>
        <w:rPr>
          <w:sz w:val="26"/>
          <w:szCs w:val="26"/>
        </w:rPr>
        <w:t>ограммы. В ходе проверки форма мониторинга</w:t>
      </w:r>
      <w:r w:rsidRPr="00802B00">
        <w:rPr>
          <w:sz w:val="26"/>
          <w:szCs w:val="26"/>
        </w:rPr>
        <w:t xml:space="preserve"> не представлена. </w:t>
      </w:r>
    </w:p>
    <w:p w:rsidR="00020172" w:rsidRPr="00802B00" w:rsidRDefault="00020172" w:rsidP="00333CE2">
      <w:pPr>
        <w:spacing w:line="240" w:lineRule="auto"/>
        <w:rPr>
          <w:sz w:val="26"/>
          <w:szCs w:val="26"/>
        </w:rPr>
      </w:pPr>
      <w:r w:rsidRPr="00020172">
        <w:rPr>
          <w:b/>
          <w:sz w:val="26"/>
          <w:szCs w:val="26"/>
        </w:rPr>
        <w:t>8.1.3</w:t>
      </w:r>
      <w:r>
        <w:rPr>
          <w:b/>
          <w:sz w:val="26"/>
          <w:szCs w:val="26"/>
        </w:rPr>
        <w:t>.</w:t>
      </w:r>
      <w:r w:rsidRPr="00020172">
        <w:rPr>
          <w:sz w:val="26"/>
          <w:szCs w:val="26"/>
        </w:rPr>
        <w:t>При</w:t>
      </w:r>
      <w:r w:rsidRPr="00802B00">
        <w:rPr>
          <w:sz w:val="26"/>
          <w:szCs w:val="26"/>
        </w:rPr>
        <w:t xml:space="preserve"> сопоставлении целевых показателей и фактически </w:t>
      </w:r>
      <w:r w:rsidR="00A77D41">
        <w:rPr>
          <w:sz w:val="26"/>
          <w:szCs w:val="26"/>
        </w:rPr>
        <w:t>затраченных</w:t>
      </w:r>
      <w:r w:rsidRPr="00802B00">
        <w:rPr>
          <w:sz w:val="26"/>
          <w:szCs w:val="26"/>
        </w:rPr>
        <w:t xml:space="preserve"> финансовых ресурсов выявлено, что при освоении ф</w:t>
      </w:r>
      <w:r w:rsidR="007B6949">
        <w:rPr>
          <w:sz w:val="26"/>
          <w:szCs w:val="26"/>
        </w:rPr>
        <w:t>инансовых ресурсов равном 91,2%</w:t>
      </w:r>
      <w:r w:rsidRPr="00802B00">
        <w:rPr>
          <w:sz w:val="26"/>
          <w:szCs w:val="26"/>
        </w:rPr>
        <w:t xml:space="preserve"> процент достижения целевых показателей составил всего лишь 72,7%;</w:t>
      </w:r>
    </w:p>
    <w:p w:rsidR="00020172" w:rsidRDefault="00020172" w:rsidP="00333CE2">
      <w:pPr>
        <w:spacing w:line="240" w:lineRule="auto"/>
        <w:rPr>
          <w:sz w:val="26"/>
          <w:szCs w:val="26"/>
        </w:rPr>
      </w:pPr>
      <w:r w:rsidRPr="00020172">
        <w:rPr>
          <w:b/>
          <w:sz w:val="26"/>
          <w:szCs w:val="26"/>
        </w:rPr>
        <w:t>8.1.4.</w:t>
      </w:r>
      <w:r w:rsidRPr="00020172">
        <w:rPr>
          <w:sz w:val="26"/>
          <w:szCs w:val="26"/>
        </w:rPr>
        <w:t>П</w:t>
      </w:r>
      <w:r w:rsidRPr="00802B00">
        <w:rPr>
          <w:sz w:val="26"/>
          <w:szCs w:val="26"/>
        </w:rPr>
        <w:t xml:space="preserve">о мероприятию 1.1.4 «Адаптация остановочных павильонов для лиц с ограниченными возможностями» целевой показатель 1.3 «Доля остановочных павильонов, адаптированных для лиц с ограниченными возможностями в общем объеме остановочных павильонов в городе Туле» превысил плановые назначения (1,0%) и составил 3,4%. </w:t>
      </w:r>
    </w:p>
    <w:p w:rsidR="00020172" w:rsidRDefault="00020172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 xml:space="preserve">При этом показатель 1.1.4 «Количество адаптированных объектов транспортной инфраструктуры для лиц с ограниченными возможностями» не достиг планового значения и составил 19 ед. из запланированных 20 единиц. </w:t>
      </w:r>
    </w:p>
    <w:p w:rsidR="00020172" w:rsidRDefault="00020172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>По информации Управления общее количество остановочных павильонов – 557 единиц.</w:t>
      </w:r>
      <w:r>
        <w:rPr>
          <w:sz w:val="26"/>
          <w:szCs w:val="26"/>
        </w:rPr>
        <w:t xml:space="preserve"> </w:t>
      </w:r>
      <w:r w:rsidRPr="00802B00">
        <w:rPr>
          <w:sz w:val="26"/>
          <w:szCs w:val="26"/>
        </w:rPr>
        <w:t>Расчетным путем установлено плановое значение доли данных павильонов –</w:t>
      </w:r>
      <w:r>
        <w:rPr>
          <w:sz w:val="26"/>
          <w:szCs w:val="26"/>
        </w:rPr>
        <w:t xml:space="preserve"> </w:t>
      </w:r>
      <w:r w:rsidRPr="00802B00">
        <w:rPr>
          <w:sz w:val="26"/>
          <w:szCs w:val="26"/>
        </w:rPr>
        <w:t xml:space="preserve">3,6 % (20:557х100% = 3,6%). При этом в Программе 1 значение данного показателя составляет 1,0 %. Расчет для планового показателя Управлением не представлен. </w:t>
      </w:r>
    </w:p>
    <w:p w:rsidR="00020172" w:rsidRDefault="00020172" w:rsidP="00333CE2">
      <w:pPr>
        <w:spacing w:line="240" w:lineRule="auto"/>
        <w:rPr>
          <w:sz w:val="26"/>
          <w:szCs w:val="26"/>
        </w:rPr>
      </w:pPr>
      <w:r w:rsidRPr="00020172">
        <w:rPr>
          <w:b/>
          <w:sz w:val="26"/>
          <w:szCs w:val="26"/>
        </w:rPr>
        <w:t>8.1.5.</w:t>
      </w:r>
      <w:r>
        <w:rPr>
          <w:sz w:val="26"/>
          <w:szCs w:val="26"/>
        </w:rPr>
        <w:t>П</w:t>
      </w:r>
      <w:r w:rsidRPr="00802B00">
        <w:rPr>
          <w:sz w:val="26"/>
          <w:szCs w:val="26"/>
        </w:rPr>
        <w:t xml:space="preserve">о мероприятию 2.1.5 «Ремонт и восстановление тротуаров и площадей» уровень освоения финансовых ресурсов составил 86,7%, при этом целевой показатель 2.1.4 «Площадь отремонтированных тротуаров и площадей» превысил плановое значение более чем в 2 раза: плановое значение – 55 тыс. кв. м., фактическое значение – 116 тыс. кв. м. Согласно информации Управления, по данному мероприятию сложилась экономия, а также были выделены дополнительные бюджетные ассигнования, что позволило дополнительно отремонтировать 61 тыс.кв.м. </w:t>
      </w:r>
    </w:p>
    <w:p w:rsidR="00020172" w:rsidRPr="00802B00" w:rsidRDefault="00020172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>Как следствие, первоначальный объем бюджетных ассигнований на исполнение данного мероприятия был значительно завышен.</w:t>
      </w:r>
    </w:p>
    <w:p w:rsidR="00020172" w:rsidRDefault="00020172" w:rsidP="00333CE2">
      <w:pPr>
        <w:spacing w:line="240" w:lineRule="auto"/>
        <w:rPr>
          <w:sz w:val="26"/>
          <w:szCs w:val="26"/>
        </w:rPr>
      </w:pPr>
      <w:r w:rsidRPr="00020172">
        <w:rPr>
          <w:b/>
          <w:sz w:val="26"/>
          <w:szCs w:val="26"/>
        </w:rPr>
        <w:t>8.1.6.</w:t>
      </w:r>
      <w:r w:rsidRPr="00020172">
        <w:rPr>
          <w:sz w:val="26"/>
          <w:szCs w:val="26"/>
        </w:rPr>
        <w:t>Ц</w:t>
      </w:r>
      <w:r w:rsidRPr="00802B00">
        <w:rPr>
          <w:sz w:val="26"/>
          <w:szCs w:val="26"/>
        </w:rPr>
        <w:t xml:space="preserve">елевой показатель по мероприятию 2.1.14 «Устройство остановок и остановочных павильонов и благоустройство прилегающей территории» фактически исполнен на 66,7% (плановое значение показателя – 3 ед., фактическое значение – 2 ед.). При этом по мероприятию отсутствуют фактические кассовые расходы. </w:t>
      </w:r>
    </w:p>
    <w:p w:rsidR="00020172" w:rsidRPr="00802B00" w:rsidRDefault="00020172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>По представленным документам установлено, что принятые денежные обязательства по устройству остановок и остановочных павильонов составили</w:t>
      </w:r>
      <w:r>
        <w:rPr>
          <w:sz w:val="26"/>
          <w:szCs w:val="26"/>
        </w:rPr>
        <w:t xml:space="preserve"> </w:t>
      </w:r>
      <w:r w:rsidRPr="00802B00">
        <w:rPr>
          <w:sz w:val="26"/>
          <w:szCs w:val="26"/>
        </w:rPr>
        <w:t>225,0 тыс.руб. и не были оплачены в 2014 году. Расходы по мероприятию в полном объеме включены в кредиторскую задолженность 2014 года и входят в отдельное мероприятие «Исполнение неисполненных</w:t>
      </w:r>
      <w:r>
        <w:rPr>
          <w:sz w:val="26"/>
          <w:szCs w:val="26"/>
        </w:rPr>
        <w:t xml:space="preserve"> </w:t>
      </w:r>
      <w:r w:rsidRPr="00802B00">
        <w:rPr>
          <w:sz w:val="26"/>
          <w:szCs w:val="26"/>
        </w:rPr>
        <w:t>обязательств прошлых периодов» Программы 2. На момент проверки данная кредиторская задолженность погашена.</w:t>
      </w:r>
    </w:p>
    <w:p w:rsidR="00020172" w:rsidRPr="00802B00" w:rsidRDefault="002A6FF7" w:rsidP="00333CE2">
      <w:pPr>
        <w:spacing w:line="240" w:lineRule="auto"/>
        <w:rPr>
          <w:sz w:val="26"/>
          <w:szCs w:val="26"/>
        </w:rPr>
      </w:pPr>
      <w:r w:rsidRPr="002A6FF7">
        <w:rPr>
          <w:b/>
          <w:sz w:val="26"/>
          <w:szCs w:val="26"/>
        </w:rPr>
        <w:t>8.1.7.</w:t>
      </w:r>
      <w:r w:rsidR="00020172" w:rsidRPr="00802B00">
        <w:rPr>
          <w:sz w:val="26"/>
          <w:szCs w:val="26"/>
        </w:rPr>
        <w:t>В нарушен</w:t>
      </w:r>
      <w:r w:rsidR="00A77D41">
        <w:rPr>
          <w:sz w:val="26"/>
          <w:szCs w:val="26"/>
        </w:rPr>
        <w:t>ие</w:t>
      </w:r>
      <w:r w:rsidR="00020172">
        <w:rPr>
          <w:sz w:val="26"/>
          <w:szCs w:val="26"/>
        </w:rPr>
        <w:t xml:space="preserve"> п. 21 Методических указаний (в ред. от 02.10.2013), </w:t>
      </w:r>
      <w:r w:rsidR="00020172" w:rsidRPr="00802B00">
        <w:rPr>
          <w:sz w:val="26"/>
          <w:szCs w:val="26"/>
        </w:rPr>
        <w:t>действующи</w:t>
      </w:r>
      <w:r w:rsidR="00020172">
        <w:rPr>
          <w:sz w:val="26"/>
          <w:szCs w:val="26"/>
        </w:rPr>
        <w:t>х</w:t>
      </w:r>
      <w:r w:rsidR="00020172" w:rsidRPr="00802B00">
        <w:rPr>
          <w:sz w:val="26"/>
          <w:szCs w:val="26"/>
        </w:rPr>
        <w:t xml:space="preserve"> на</w:t>
      </w:r>
      <w:r w:rsidR="00020172">
        <w:rPr>
          <w:sz w:val="26"/>
          <w:szCs w:val="26"/>
        </w:rPr>
        <w:t xml:space="preserve"> момент утверждения Программы 1,</w:t>
      </w:r>
      <w:r w:rsidR="00020172" w:rsidRPr="00802B00">
        <w:rPr>
          <w:sz w:val="26"/>
          <w:szCs w:val="26"/>
        </w:rPr>
        <w:t xml:space="preserve"> целевые показатели 1.3 и 1.1.4 </w:t>
      </w:r>
      <w:r w:rsidR="0043150D">
        <w:rPr>
          <w:sz w:val="26"/>
          <w:szCs w:val="26"/>
        </w:rPr>
        <w:t>(</w:t>
      </w:r>
      <w:r w:rsidR="0043150D" w:rsidRPr="00802B00">
        <w:rPr>
          <w:sz w:val="26"/>
          <w:szCs w:val="26"/>
        </w:rPr>
        <w:t>процентный и количественный показатель</w:t>
      </w:r>
      <w:r w:rsidR="0043150D">
        <w:rPr>
          <w:sz w:val="26"/>
          <w:szCs w:val="26"/>
        </w:rPr>
        <w:t>)</w:t>
      </w:r>
      <w:r w:rsidR="0043150D" w:rsidRPr="00802B00">
        <w:rPr>
          <w:sz w:val="26"/>
          <w:szCs w:val="26"/>
        </w:rPr>
        <w:t xml:space="preserve"> </w:t>
      </w:r>
      <w:r w:rsidR="00020172">
        <w:rPr>
          <w:sz w:val="26"/>
          <w:szCs w:val="26"/>
        </w:rPr>
        <w:t>в</w:t>
      </w:r>
      <w:r w:rsidR="00020172" w:rsidRPr="00802B00">
        <w:rPr>
          <w:sz w:val="26"/>
          <w:szCs w:val="26"/>
        </w:rPr>
        <w:t xml:space="preserve"> отчете о реализации Программы 1 противоречат друг другу. </w:t>
      </w:r>
    </w:p>
    <w:p w:rsidR="000C6B0D" w:rsidRDefault="000C6B0D" w:rsidP="00333CE2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5E5FEF" w:rsidRDefault="005E5FEF" w:rsidP="00333CE2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>2</w:t>
      </w:r>
      <w:r w:rsidRPr="0029203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 части отчетных показателей Программы 2:</w:t>
      </w:r>
    </w:p>
    <w:p w:rsidR="005E5FEF" w:rsidRPr="00802B00" w:rsidRDefault="005E5FEF" w:rsidP="00333CE2">
      <w:pPr>
        <w:spacing w:line="240" w:lineRule="auto"/>
        <w:rPr>
          <w:sz w:val="26"/>
          <w:szCs w:val="26"/>
        </w:rPr>
      </w:pPr>
      <w:r w:rsidRPr="00802B00">
        <w:rPr>
          <w:sz w:val="26"/>
          <w:szCs w:val="26"/>
        </w:rPr>
        <w:t xml:space="preserve">Анализ отчетных показателей Программы 2 произведен на основании представленной Управлением информации о достижении целевых показателей по состоянию на 01.08.2015. </w:t>
      </w:r>
    </w:p>
    <w:p w:rsidR="005E5FEF" w:rsidRPr="00802B00" w:rsidRDefault="005E5FEF" w:rsidP="00333CE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8.2.1.</w:t>
      </w:r>
      <w:r w:rsidRPr="00802B00">
        <w:rPr>
          <w:sz w:val="26"/>
          <w:szCs w:val="26"/>
        </w:rPr>
        <w:t>В соответствии с п. 39.3 Методических указаний</w:t>
      </w:r>
      <w:r>
        <w:rPr>
          <w:sz w:val="26"/>
          <w:szCs w:val="26"/>
        </w:rPr>
        <w:t xml:space="preserve"> (в ред. от 12.09.2014)</w:t>
      </w:r>
      <w:r w:rsidRPr="00802B00">
        <w:rPr>
          <w:sz w:val="26"/>
          <w:szCs w:val="26"/>
        </w:rPr>
        <w:t xml:space="preserve"> ответственный исполнитель </w:t>
      </w:r>
      <w:r>
        <w:rPr>
          <w:sz w:val="26"/>
          <w:szCs w:val="26"/>
        </w:rPr>
        <w:t xml:space="preserve">должен </w:t>
      </w:r>
      <w:r w:rsidRPr="00802B00">
        <w:rPr>
          <w:sz w:val="26"/>
          <w:szCs w:val="26"/>
        </w:rPr>
        <w:t>заполнят</w:t>
      </w:r>
      <w:r>
        <w:rPr>
          <w:sz w:val="26"/>
          <w:szCs w:val="26"/>
        </w:rPr>
        <w:t>ь</w:t>
      </w:r>
      <w:r w:rsidRPr="00802B00">
        <w:rPr>
          <w:sz w:val="26"/>
          <w:szCs w:val="26"/>
        </w:rPr>
        <w:t xml:space="preserve"> форму ежеквартального мониторинга муниципальной программы и утверждат</w:t>
      </w:r>
      <w:r w:rsidR="003174ED">
        <w:rPr>
          <w:sz w:val="26"/>
          <w:szCs w:val="26"/>
        </w:rPr>
        <w:t>ь</w:t>
      </w:r>
      <w:r w:rsidRPr="00802B00">
        <w:rPr>
          <w:sz w:val="26"/>
          <w:szCs w:val="26"/>
        </w:rPr>
        <w:t xml:space="preserve"> данные мониторинга реализации муниципальной программы. В ходе проверки форма, согласно таблице 11 приложения 1 к Методическим указаниям,</w:t>
      </w:r>
      <w:r>
        <w:rPr>
          <w:sz w:val="26"/>
          <w:szCs w:val="26"/>
        </w:rPr>
        <w:t xml:space="preserve"> Управлением </w:t>
      </w:r>
      <w:r w:rsidRPr="00802B00">
        <w:rPr>
          <w:sz w:val="26"/>
          <w:szCs w:val="26"/>
        </w:rPr>
        <w:t xml:space="preserve">не представлена. </w:t>
      </w:r>
    </w:p>
    <w:p w:rsidR="005E5FEF" w:rsidRDefault="005E5FEF" w:rsidP="00333CE2">
      <w:pPr>
        <w:spacing w:line="240" w:lineRule="auto"/>
        <w:contextualSpacing/>
        <w:rPr>
          <w:sz w:val="26"/>
          <w:szCs w:val="26"/>
        </w:rPr>
      </w:pPr>
      <w:r w:rsidRPr="005E5FEF">
        <w:rPr>
          <w:b/>
          <w:sz w:val="26"/>
          <w:szCs w:val="26"/>
        </w:rPr>
        <w:t>8.2.2.</w:t>
      </w:r>
      <w:r>
        <w:rPr>
          <w:sz w:val="26"/>
          <w:szCs w:val="26"/>
        </w:rPr>
        <w:t>Ф</w:t>
      </w:r>
      <w:r w:rsidRPr="00802B00">
        <w:rPr>
          <w:sz w:val="26"/>
          <w:szCs w:val="26"/>
        </w:rPr>
        <w:t>актическое значение показателя 1.1.4 «Количество учащихся общеобразовательных организаций города, обеспеченных льготными проездными билетами» по данным Управления составило 402,3 тыс. чел</w:t>
      </w:r>
      <w:r>
        <w:rPr>
          <w:sz w:val="26"/>
          <w:szCs w:val="26"/>
        </w:rPr>
        <w:t>овек.</w:t>
      </w:r>
      <w:r w:rsidRPr="00802B0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3174ED">
        <w:rPr>
          <w:sz w:val="26"/>
          <w:szCs w:val="26"/>
        </w:rPr>
        <w:t>ри этом плановое назначение</w:t>
      </w:r>
      <w:r w:rsidRPr="00802B00">
        <w:rPr>
          <w:sz w:val="26"/>
          <w:szCs w:val="26"/>
        </w:rPr>
        <w:t xml:space="preserve"> </w:t>
      </w:r>
      <w:r w:rsidR="00F23111">
        <w:rPr>
          <w:sz w:val="26"/>
          <w:szCs w:val="26"/>
        </w:rPr>
        <w:t xml:space="preserve">на момент проведения контрольного мероприятия </w:t>
      </w:r>
      <w:r w:rsidRPr="00802B00">
        <w:rPr>
          <w:sz w:val="26"/>
          <w:szCs w:val="26"/>
        </w:rPr>
        <w:t>составля</w:t>
      </w:r>
      <w:r w:rsidR="00F23111">
        <w:rPr>
          <w:sz w:val="26"/>
          <w:szCs w:val="26"/>
        </w:rPr>
        <w:t>ло</w:t>
      </w:r>
      <w:r w:rsidRPr="00802B00">
        <w:rPr>
          <w:sz w:val="26"/>
          <w:szCs w:val="26"/>
        </w:rPr>
        <w:t xml:space="preserve"> 30,7 тыс. человек. Согласно пояснениям Управления в данном разделе плановое значение 30,7 тыс.чел. (количество проданных льготных проездных билетов) сравнивается с числом поездок, выполненных учащимися – 402,3 тысячи. </w:t>
      </w:r>
    </w:p>
    <w:p w:rsidR="005E5FEF" w:rsidRPr="00802B00" w:rsidRDefault="005E5FEF" w:rsidP="00333CE2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Однако с</w:t>
      </w:r>
      <w:r w:rsidRPr="00802B00">
        <w:rPr>
          <w:sz w:val="26"/>
          <w:szCs w:val="26"/>
        </w:rPr>
        <w:t>о</w:t>
      </w:r>
      <w:r>
        <w:rPr>
          <w:sz w:val="26"/>
          <w:szCs w:val="26"/>
        </w:rPr>
        <w:t>поставление двух данных значений</w:t>
      </w:r>
      <w:r w:rsidRPr="00802B00">
        <w:rPr>
          <w:sz w:val="26"/>
          <w:szCs w:val="26"/>
        </w:rPr>
        <w:t xml:space="preserve"> некорректно, поскольку не отражает фактических данных по исполнению мероприятия Программы 2. Сведения о фактическом количестве проданных льготных проездных биле</w:t>
      </w:r>
      <w:r>
        <w:rPr>
          <w:sz w:val="26"/>
          <w:szCs w:val="26"/>
        </w:rPr>
        <w:t>тов Управлением не представлены.</w:t>
      </w:r>
    </w:p>
    <w:p w:rsidR="005E5FEF" w:rsidRPr="00802B00" w:rsidRDefault="004116C8" w:rsidP="00333CE2">
      <w:pPr>
        <w:spacing w:line="240" w:lineRule="auto"/>
        <w:rPr>
          <w:sz w:val="26"/>
          <w:szCs w:val="26"/>
        </w:rPr>
      </w:pPr>
      <w:r w:rsidRPr="004116C8">
        <w:rPr>
          <w:b/>
          <w:sz w:val="26"/>
          <w:szCs w:val="26"/>
        </w:rPr>
        <w:t>8.2.3.</w:t>
      </w:r>
      <w:r>
        <w:rPr>
          <w:sz w:val="26"/>
          <w:szCs w:val="26"/>
        </w:rPr>
        <w:t>П</w:t>
      </w:r>
      <w:r w:rsidR="005E5FEF" w:rsidRPr="00802B00">
        <w:rPr>
          <w:sz w:val="26"/>
          <w:szCs w:val="26"/>
        </w:rPr>
        <w:t xml:space="preserve">о показателю 2.1.11 «Площадь отремонтированных тротуаров и площадей асфальтобетонным покрытием без бордюра» фактическое значение по состоянию на 01.08.2015 </w:t>
      </w:r>
      <w:r w:rsidR="00FC4FB3" w:rsidRPr="00802B00">
        <w:rPr>
          <w:sz w:val="26"/>
          <w:szCs w:val="26"/>
        </w:rPr>
        <w:t xml:space="preserve">составило 33,0 тыс. кв. м. </w:t>
      </w:r>
      <w:r w:rsidR="00FC4FB3">
        <w:rPr>
          <w:sz w:val="26"/>
          <w:szCs w:val="26"/>
        </w:rPr>
        <w:t xml:space="preserve">(или </w:t>
      </w:r>
      <w:r w:rsidR="005E5FEF" w:rsidRPr="00802B00">
        <w:rPr>
          <w:sz w:val="26"/>
          <w:szCs w:val="26"/>
        </w:rPr>
        <w:t xml:space="preserve">283% </w:t>
      </w:r>
      <w:proofErr w:type="gramStart"/>
      <w:r w:rsidR="00FC4FB3">
        <w:rPr>
          <w:sz w:val="26"/>
          <w:szCs w:val="26"/>
        </w:rPr>
        <w:t>от</w:t>
      </w:r>
      <w:proofErr w:type="gramEnd"/>
      <w:r w:rsidR="00FC4FB3">
        <w:rPr>
          <w:sz w:val="26"/>
          <w:szCs w:val="26"/>
        </w:rPr>
        <w:t xml:space="preserve"> </w:t>
      </w:r>
      <w:r w:rsidR="005E5FEF" w:rsidRPr="00802B00">
        <w:rPr>
          <w:sz w:val="26"/>
          <w:szCs w:val="26"/>
        </w:rPr>
        <w:t>план</w:t>
      </w:r>
      <w:r w:rsidR="00FC4FB3">
        <w:rPr>
          <w:sz w:val="26"/>
          <w:szCs w:val="26"/>
        </w:rPr>
        <w:t>ового</w:t>
      </w:r>
      <w:r w:rsidR="005E5FEF" w:rsidRPr="00802B00">
        <w:rPr>
          <w:sz w:val="26"/>
          <w:szCs w:val="26"/>
        </w:rPr>
        <w:t xml:space="preserve"> 11,65</w:t>
      </w:r>
      <w:r w:rsidR="00FC4FB3">
        <w:rPr>
          <w:sz w:val="26"/>
          <w:szCs w:val="26"/>
        </w:rPr>
        <w:t> </w:t>
      </w:r>
      <w:r w:rsidR="005E5FEF" w:rsidRPr="00802B00">
        <w:rPr>
          <w:sz w:val="26"/>
          <w:szCs w:val="26"/>
        </w:rPr>
        <w:t>тыс. кв. м.). Как следствие, первоначальный объем бюджетных ассигнований на исп</w:t>
      </w:r>
      <w:r w:rsidR="004841F3">
        <w:rPr>
          <w:sz w:val="26"/>
          <w:szCs w:val="26"/>
        </w:rPr>
        <w:t>олнение данного мероприятия был</w:t>
      </w:r>
      <w:r w:rsidR="005E5FEF" w:rsidRPr="00802B00">
        <w:rPr>
          <w:sz w:val="26"/>
          <w:szCs w:val="26"/>
        </w:rPr>
        <w:t xml:space="preserve"> значительно завышен.</w:t>
      </w:r>
      <w:r w:rsidR="0012236C">
        <w:rPr>
          <w:sz w:val="26"/>
          <w:szCs w:val="26"/>
        </w:rPr>
        <w:t xml:space="preserve"> При внесении изменений в Программу 2 значение данного показателя было скорректировано.</w:t>
      </w:r>
    </w:p>
    <w:p w:rsidR="0012236C" w:rsidRPr="00802B00" w:rsidRDefault="004116C8" w:rsidP="00333CE2">
      <w:pPr>
        <w:spacing w:line="240" w:lineRule="auto"/>
        <w:rPr>
          <w:sz w:val="26"/>
          <w:szCs w:val="26"/>
        </w:rPr>
      </w:pPr>
      <w:r w:rsidRPr="004116C8">
        <w:rPr>
          <w:b/>
          <w:sz w:val="26"/>
          <w:szCs w:val="26"/>
        </w:rPr>
        <w:t>8.2.4.</w:t>
      </w:r>
      <w:r w:rsidR="00A072E6">
        <w:rPr>
          <w:sz w:val="26"/>
          <w:szCs w:val="26"/>
        </w:rPr>
        <w:t>Значение ц</w:t>
      </w:r>
      <w:r w:rsidR="005E5FEF" w:rsidRPr="00802B00">
        <w:rPr>
          <w:sz w:val="26"/>
          <w:szCs w:val="26"/>
        </w:rPr>
        <w:t>елево</w:t>
      </w:r>
      <w:r w:rsidR="00A072E6">
        <w:rPr>
          <w:sz w:val="26"/>
          <w:szCs w:val="26"/>
        </w:rPr>
        <w:t>го</w:t>
      </w:r>
      <w:r w:rsidR="005E5FEF" w:rsidRPr="00802B00">
        <w:rPr>
          <w:sz w:val="26"/>
          <w:szCs w:val="26"/>
        </w:rPr>
        <w:t xml:space="preserve"> показател</w:t>
      </w:r>
      <w:r w:rsidR="00A072E6">
        <w:rPr>
          <w:sz w:val="26"/>
          <w:szCs w:val="26"/>
        </w:rPr>
        <w:t>я</w:t>
      </w:r>
      <w:r w:rsidR="005E5FEF" w:rsidRPr="00802B00">
        <w:rPr>
          <w:sz w:val="26"/>
          <w:szCs w:val="26"/>
        </w:rPr>
        <w:t xml:space="preserve"> 2.1.20 «Количество обслуживаемых светофоров» по факту составляет 156 единиц. Однако согласно актам выполненных работ по муниципальному контракту с ООО «ТулаТранссигнал» количество обслуживаемых светофоров составляет 154 единицы. Плановое количество светофорных объектов также составляет 154 единицы. </w:t>
      </w:r>
      <w:r w:rsidR="0012236C">
        <w:rPr>
          <w:sz w:val="26"/>
          <w:szCs w:val="26"/>
        </w:rPr>
        <w:t>При внесении изменений в Программу 2 значение данного показателя было скорректировано.</w:t>
      </w:r>
    </w:p>
    <w:p w:rsidR="000C6B0D" w:rsidRDefault="000C6B0D" w:rsidP="00333CE2">
      <w:pPr>
        <w:spacing w:line="240" w:lineRule="auto"/>
        <w:contextualSpacing/>
        <w:rPr>
          <w:b/>
          <w:sz w:val="26"/>
          <w:szCs w:val="26"/>
        </w:rPr>
      </w:pPr>
    </w:p>
    <w:p w:rsidR="004116C8" w:rsidRDefault="00B75A0B" w:rsidP="00333CE2">
      <w:pPr>
        <w:spacing w:line="240" w:lineRule="auto"/>
        <w:contextualSpacing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8.3.</w:t>
      </w:r>
      <w:r w:rsidR="004116C8">
        <w:rPr>
          <w:b/>
          <w:sz w:val="26"/>
          <w:szCs w:val="26"/>
        </w:rPr>
        <w:t>В части</w:t>
      </w:r>
      <w:r w:rsidRPr="00292034">
        <w:rPr>
          <w:b/>
          <w:sz w:val="26"/>
          <w:szCs w:val="26"/>
        </w:rPr>
        <w:t xml:space="preserve"> </w:t>
      </w:r>
      <w:r w:rsidR="004116C8" w:rsidRPr="00C07AE1">
        <w:rPr>
          <w:b/>
          <w:sz w:val="26"/>
          <w:szCs w:val="26"/>
        </w:rPr>
        <w:t>планирования и осуществлении закупочной деятельности</w:t>
      </w:r>
      <w:r w:rsidR="004116C8">
        <w:rPr>
          <w:b/>
          <w:sz w:val="26"/>
          <w:szCs w:val="26"/>
        </w:rPr>
        <w:t xml:space="preserve"> при реализации мероприятий программ:</w:t>
      </w:r>
    </w:p>
    <w:p w:rsidR="004116C8" w:rsidRDefault="004116C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период с 01.01.2014 деятельность по осуществлению закупок товаров, работ и услуг для государственных и муниципальных нужд регулировалась Федеральным законом от 05.04.2013 № 44-ФЗ «О контрактной системе </w:t>
      </w:r>
      <w:r w:rsidRPr="00AB60D7">
        <w:rPr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 (далее – Закон № 44-ФЗ), а также сопутствующими нормативно-правовыми актами.</w:t>
      </w:r>
    </w:p>
    <w:p w:rsidR="004116C8" w:rsidRDefault="004116C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7B6949">
        <w:rPr>
          <w:sz w:val="26"/>
          <w:szCs w:val="26"/>
        </w:rPr>
        <w:t>,</w:t>
      </w:r>
      <w:r>
        <w:rPr>
          <w:sz w:val="26"/>
          <w:szCs w:val="26"/>
        </w:rPr>
        <w:t xml:space="preserve"> часть закупок произведена Управлением в рамках действовавшего до 01.01.2014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 (далее – Закон № 94-ФЗ).</w:t>
      </w:r>
    </w:p>
    <w:p w:rsidR="005C6E6E" w:rsidRDefault="004116C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8.3.1.</w:t>
      </w:r>
      <w:r w:rsidRPr="004116C8">
        <w:rPr>
          <w:sz w:val="26"/>
          <w:szCs w:val="26"/>
        </w:rPr>
        <w:t>В</w:t>
      </w:r>
      <w:r w:rsidR="00B005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нарушение ч.1 ст.21 Закона № 44-ФЗ, </w:t>
      </w:r>
      <w:hyperlink r:id="rId11" w:history="1">
        <w:r w:rsidRPr="00B43C8F">
          <w:rPr>
            <w:sz w:val="26"/>
            <w:szCs w:val="26"/>
          </w:rPr>
          <w:t>п</w:t>
        </w:r>
        <w:r>
          <w:rPr>
            <w:sz w:val="26"/>
            <w:szCs w:val="26"/>
          </w:rPr>
          <w:t>.</w:t>
        </w:r>
        <w:r w:rsidRPr="00B43C8F">
          <w:rPr>
            <w:sz w:val="26"/>
            <w:szCs w:val="26"/>
          </w:rPr>
          <w:t>2</w:t>
        </w:r>
      </w:hyperlink>
      <w:r w:rsidRPr="00B43C8F">
        <w:rPr>
          <w:sz w:val="26"/>
          <w:szCs w:val="26"/>
        </w:rPr>
        <w:t xml:space="preserve"> совместного приказа Минэкономразвития России и Федерального казначейства от 20.09.2013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план-график Управления на 2014 год размещен на официальном сайте</w:t>
      </w:r>
      <w:r>
        <w:rPr>
          <w:sz w:val="26"/>
          <w:szCs w:val="26"/>
        </w:rPr>
        <w:t xml:space="preserve"> </w:t>
      </w:r>
      <w:r w:rsidRPr="00B43C8F">
        <w:rPr>
          <w:sz w:val="26"/>
          <w:szCs w:val="26"/>
        </w:rPr>
        <w:t xml:space="preserve"> </w:t>
      </w:r>
      <w:r w:rsidRPr="00B43C8F">
        <w:rPr>
          <w:sz w:val="26"/>
          <w:szCs w:val="26"/>
        </w:rPr>
        <w:lastRenderedPageBreak/>
        <w:t>(</w:t>
      </w:r>
      <w:hyperlink r:id="rId12" w:history="1">
        <w:r w:rsidRPr="00B43C8F">
          <w:rPr>
            <w:sz w:val="26"/>
            <w:szCs w:val="26"/>
          </w:rPr>
          <w:t>www.zakupki.gov.ru</w:t>
        </w:r>
      </w:hyperlink>
      <w:r w:rsidRPr="00B43C8F">
        <w:rPr>
          <w:sz w:val="26"/>
          <w:szCs w:val="26"/>
        </w:rPr>
        <w:t xml:space="preserve">) только 03.02.2014, тогда как </w:t>
      </w:r>
      <w:r>
        <w:rPr>
          <w:sz w:val="26"/>
          <w:szCs w:val="26"/>
        </w:rPr>
        <w:t xml:space="preserve">должен был быть </w:t>
      </w:r>
      <w:r w:rsidR="005C6E6E">
        <w:rPr>
          <w:sz w:val="26"/>
          <w:szCs w:val="26"/>
        </w:rPr>
        <w:t xml:space="preserve">опубликован не позднее </w:t>
      </w:r>
      <w:r w:rsidRPr="00B43C8F">
        <w:rPr>
          <w:sz w:val="26"/>
          <w:szCs w:val="26"/>
        </w:rPr>
        <w:t>12.</w:t>
      </w:r>
      <w:r w:rsidR="005C6E6E">
        <w:rPr>
          <w:sz w:val="26"/>
          <w:szCs w:val="26"/>
        </w:rPr>
        <w:t>0</w:t>
      </w:r>
      <w:r w:rsidRPr="00B43C8F">
        <w:rPr>
          <w:sz w:val="26"/>
          <w:szCs w:val="26"/>
        </w:rPr>
        <w:t>1.201</w:t>
      </w:r>
      <w:r w:rsidR="005C6E6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E07EAA" w:rsidRDefault="005C6E6E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F32F1">
        <w:rPr>
          <w:b/>
          <w:sz w:val="26"/>
          <w:szCs w:val="26"/>
        </w:rPr>
        <w:t>8.3.2.</w:t>
      </w:r>
      <w:r w:rsidR="00BF32F1" w:rsidRPr="00865A20">
        <w:rPr>
          <w:sz w:val="26"/>
          <w:szCs w:val="26"/>
        </w:rPr>
        <w:t xml:space="preserve">В </w:t>
      </w:r>
      <w:r w:rsidR="00BF32F1">
        <w:rPr>
          <w:sz w:val="26"/>
          <w:szCs w:val="26"/>
        </w:rPr>
        <w:t>нарушение</w:t>
      </w:r>
      <w:r w:rsidR="00BF32F1" w:rsidRPr="00865A20">
        <w:rPr>
          <w:sz w:val="26"/>
          <w:szCs w:val="26"/>
        </w:rPr>
        <w:t xml:space="preserve"> ч.3 ст.103 Федерального закона от № 44-ФЗ </w:t>
      </w:r>
      <w:r w:rsidR="00BF32F1">
        <w:rPr>
          <w:sz w:val="26"/>
          <w:szCs w:val="26"/>
        </w:rPr>
        <w:t>Управлением</w:t>
      </w:r>
      <w:r w:rsidR="00BF32F1" w:rsidRPr="00865A20">
        <w:rPr>
          <w:sz w:val="26"/>
          <w:szCs w:val="26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BF32F1">
        <w:rPr>
          <w:sz w:val="26"/>
          <w:szCs w:val="26"/>
        </w:rPr>
        <w:t xml:space="preserve"> несвое</w:t>
      </w:r>
      <w:r w:rsidR="00E07EAA">
        <w:rPr>
          <w:sz w:val="26"/>
          <w:szCs w:val="26"/>
        </w:rPr>
        <w:t>временно направлены</w:t>
      </w:r>
      <w:r w:rsidR="00BF32F1" w:rsidRPr="00865A20">
        <w:rPr>
          <w:sz w:val="26"/>
          <w:szCs w:val="26"/>
        </w:rPr>
        <w:t xml:space="preserve"> сведения</w:t>
      </w:r>
      <w:r w:rsidR="00E07EAA">
        <w:rPr>
          <w:sz w:val="26"/>
          <w:szCs w:val="26"/>
        </w:rPr>
        <w:t>:</w:t>
      </w:r>
    </w:p>
    <w:p w:rsidR="00E07EAA" w:rsidRDefault="00E07EAA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-о заключении 4 муниципальных контрактов;</w:t>
      </w:r>
    </w:p>
    <w:p w:rsidR="00E07EAA" w:rsidRDefault="00E07EAA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-о расторжении 2 контрактов;</w:t>
      </w:r>
    </w:p>
    <w:p w:rsidR="00E07EAA" w:rsidRDefault="00E07EAA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-об изменении 1 контракта;</w:t>
      </w:r>
    </w:p>
    <w:p w:rsidR="00E07EAA" w:rsidRDefault="00E07EAA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-об исполнении 11 муниципальных контрактов.</w:t>
      </w:r>
    </w:p>
    <w:p w:rsidR="00E07EAA" w:rsidRDefault="00E07EAA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Кроме того, не были направлены </w:t>
      </w:r>
      <w:r w:rsidRPr="00A84D16">
        <w:rPr>
          <w:sz w:val="26"/>
          <w:szCs w:val="26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sz w:val="26"/>
          <w:szCs w:val="26"/>
        </w:rPr>
        <w:t xml:space="preserve"> на момент проведения контрольного мероприятия</w:t>
      </w:r>
      <w:r w:rsidRPr="00E8022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84D16">
        <w:rPr>
          <w:sz w:val="26"/>
          <w:szCs w:val="26"/>
        </w:rPr>
        <w:t>окумент</w:t>
      </w:r>
      <w:r>
        <w:rPr>
          <w:sz w:val="26"/>
          <w:szCs w:val="26"/>
        </w:rPr>
        <w:t>ы</w:t>
      </w:r>
      <w:r w:rsidRPr="00A84D16">
        <w:rPr>
          <w:sz w:val="26"/>
          <w:szCs w:val="26"/>
        </w:rPr>
        <w:t xml:space="preserve"> о приемке выполненной работ</w:t>
      </w:r>
      <w:r>
        <w:rPr>
          <w:sz w:val="26"/>
          <w:szCs w:val="26"/>
        </w:rPr>
        <w:t>ы по одному муниципальному контракту.</w:t>
      </w:r>
    </w:p>
    <w:p w:rsidR="006B2A0F" w:rsidRDefault="00E07EAA" w:rsidP="00333CE2">
      <w:pPr>
        <w:tabs>
          <w:tab w:val="left" w:pos="142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8.3.3.</w:t>
      </w:r>
      <w:r w:rsidR="006B2A0F">
        <w:rPr>
          <w:color w:val="000000"/>
          <w:sz w:val="26"/>
          <w:szCs w:val="26"/>
        </w:rPr>
        <w:t>Управлением при размещении заказа на выполнение в 2014 году работ</w:t>
      </w:r>
      <w:r w:rsidR="006B2A0F" w:rsidRPr="00FD3950">
        <w:rPr>
          <w:sz w:val="26"/>
          <w:szCs w:val="26"/>
        </w:rPr>
        <w:t xml:space="preserve"> </w:t>
      </w:r>
      <w:r w:rsidR="006B2A0F" w:rsidRPr="003C4F1C">
        <w:rPr>
          <w:sz w:val="26"/>
          <w:szCs w:val="26"/>
        </w:rPr>
        <w:t>по ремонту автомобильных дорог методом пневмонабрызга</w:t>
      </w:r>
      <w:r w:rsidR="006B2A0F">
        <w:rPr>
          <w:sz w:val="26"/>
          <w:szCs w:val="26"/>
        </w:rPr>
        <w:t xml:space="preserve"> в документацию о закупке необоснованно были включены условия ограничивающие конкуренцию.</w:t>
      </w:r>
    </w:p>
    <w:p w:rsidR="006B2A0F" w:rsidRPr="003C4F1C" w:rsidRDefault="006B2A0F" w:rsidP="00333CE2">
      <w:pPr>
        <w:tabs>
          <w:tab w:val="left" w:pos="142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Документация о закупке содержала требования </w:t>
      </w:r>
      <w:r w:rsidRPr="003C4F1C">
        <w:rPr>
          <w:sz w:val="26"/>
          <w:szCs w:val="26"/>
        </w:rPr>
        <w:t>по</w:t>
      </w:r>
      <w:r>
        <w:rPr>
          <w:sz w:val="26"/>
          <w:szCs w:val="26"/>
        </w:rPr>
        <w:t xml:space="preserve"> проведению работ</w:t>
      </w:r>
      <w:r w:rsidRPr="003C4F1C">
        <w:rPr>
          <w:sz w:val="26"/>
          <w:szCs w:val="26"/>
        </w:rPr>
        <w:t xml:space="preserve"> в соответствии с фирменн</w:t>
      </w:r>
      <w:r>
        <w:rPr>
          <w:sz w:val="26"/>
          <w:szCs w:val="26"/>
        </w:rPr>
        <w:t>ыми</w:t>
      </w:r>
      <w:r w:rsidRPr="003C4F1C">
        <w:rPr>
          <w:sz w:val="26"/>
          <w:szCs w:val="26"/>
        </w:rPr>
        <w:t xml:space="preserve"> единичн</w:t>
      </w:r>
      <w:r>
        <w:rPr>
          <w:sz w:val="26"/>
          <w:szCs w:val="26"/>
        </w:rPr>
        <w:t>ыми</w:t>
      </w:r>
      <w:r w:rsidRPr="003C4F1C">
        <w:rPr>
          <w:sz w:val="26"/>
          <w:szCs w:val="26"/>
        </w:rPr>
        <w:t xml:space="preserve"> расценка</w:t>
      </w:r>
      <w:r>
        <w:rPr>
          <w:sz w:val="26"/>
          <w:szCs w:val="26"/>
        </w:rPr>
        <w:t>ми ФирЕР</w:t>
      </w:r>
      <w:r w:rsidRPr="000C2B78">
        <w:rPr>
          <w:sz w:val="26"/>
          <w:szCs w:val="26"/>
        </w:rPr>
        <w:t>27-03-005-02-4 «Ямочный ремонт асфальтобетонного дорожного покрытия методом пневмонабрызга с использованием комплекса оборудования БЦМ-24,3 глубиной 50мм» и ФирЕР27-03-005-02-5 «Ямочный ремонт асфальтобетонного дорожного покрытия методом пневмонабрызга с использованием комплекса оборудования БЦМ-24,3 глубиной 70мм»</w:t>
      </w:r>
      <w:r>
        <w:rPr>
          <w:sz w:val="26"/>
          <w:szCs w:val="26"/>
        </w:rPr>
        <w:t xml:space="preserve">, </w:t>
      </w:r>
      <w:r w:rsidR="00532770">
        <w:rPr>
          <w:sz w:val="26"/>
          <w:szCs w:val="26"/>
        </w:rPr>
        <w:t xml:space="preserve">которые </w:t>
      </w:r>
      <w:r w:rsidRPr="003C4F1C">
        <w:rPr>
          <w:sz w:val="26"/>
          <w:szCs w:val="26"/>
        </w:rPr>
        <w:t>разработан</w:t>
      </w:r>
      <w:r>
        <w:rPr>
          <w:sz w:val="26"/>
          <w:szCs w:val="26"/>
        </w:rPr>
        <w:t>ы</w:t>
      </w:r>
      <w:r w:rsidRPr="003C4F1C">
        <w:rPr>
          <w:sz w:val="26"/>
          <w:szCs w:val="26"/>
        </w:rPr>
        <w:t xml:space="preserve"> по заказу и для нужд </w:t>
      </w:r>
      <w:r>
        <w:rPr>
          <w:sz w:val="26"/>
          <w:szCs w:val="26"/>
        </w:rPr>
        <w:t>муниципального казенного предприятия муниципального образования город</w:t>
      </w:r>
      <w:proofErr w:type="gramEnd"/>
      <w:r>
        <w:rPr>
          <w:sz w:val="26"/>
          <w:szCs w:val="26"/>
        </w:rPr>
        <w:t xml:space="preserve"> Тула</w:t>
      </w:r>
      <w:r w:rsidRPr="003C4F1C">
        <w:rPr>
          <w:sz w:val="26"/>
          <w:szCs w:val="26"/>
        </w:rPr>
        <w:t xml:space="preserve"> «С</w:t>
      </w:r>
      <w:r>
        <w:rPr>
          <w:sz w:val="26"/>
          <w:szCs w:val="26"/>
        </w:rPr>
        <w:t>пецавтохозяйство</w:t>
      </w:r>
      <w:r w:rsidRPr="003C4F1C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МКП «САХ») </w:t>
      </w:r>
      <w:r w:rsidRPr="003C4F1C">
        <w:rPr>
          <w:sz w:val="26"/>
          <w:szCs w:val="26"/>
        </w:rPr>
        <w:t>и мо</w:t>
      </w:r>
      <w:r>
        <w:rPr>
          <w:sz w:val="26"/>
          <w:szCs w:val="26"/>
        </w:rPr>
        <w:t>гут</w:t>
      </w:r>
      <w:r w:rsidRPr="003C4F1C">
        <w:rPr>
          <w:sz w:val="26"/>
          <w:szCs w:val="26"/>
        </w:rPr>
        <w:t xml:space="preserve"> применяться только </w:t>
      </w:r>
      <w:r>
        <w:rPr>
          <w:sz w:val="26"/>
          <w:szCs w:val="26"/>
        </w:rPr>
        <w:t>им</w:t>
      </w:r>
      <w:r w:rsidRPr="003C4F1C">
        <w:rPr>
          <w:sz w:val="26"/>
          <w:szCs w:val="26"/>
        </w:rPr>
        <w:t>.</w:t>
      </w:r>
    </w:p>
    <w:p w:rsidR="000C6B0D" w:rsidRDefault="000C6B0D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</w:p>
    <w:p w:rsidR="00A854C7" w:rsidRPr="00292034" w:rsidRDefault="00A854C7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8.4.</w:t>
      </w:r>
      <w:r w:rsidR="006B2A0F">
        <w:rPr>
          <w:b/>
          <w:sz w:val="26"/>
          <w:szCs w:val="26"/>
        </w:rPr>
        <w:t xml:space="preserve">В части </w:t>
      </w:r>
      <w:r w:rsidR="006B2A0F">
        <w:rPr>
          <w:b/>
          <w:color w:val="000000"/>
          <w:sz w:val="26"/>
          <w:szCs w:val="26"/>
        </w:rPr>
        <w:t xml:space="preserve">расходов, произведенных в рамках реализации мероприятий </w:t>
      </w:r>
      <w:r w:rsidR="001D512F">
        <w:rPr>
          <w:b/>
          <w:color w:val="000000"/>
          <w:sz w:val="26"/>
          <w:szCs w:val="26"/>
        </w:rPr>
        <w:t>П</w:t>
      </w:r>
      <w:r w:rsidR="006B2A0F">
        <w:rPr>
          <w:b/>
          <w:color w:val="000000"/>
          <w:sz w:val="26"/>
          <w:szCs w:val="26"/>
        </w:rPr>
        <w:t>рограмм</w:t>
      </w:r>
      <w:r w:rsidR="001D512F">
        <w:rPr>
          <w:b/>
          <w:color w:val="000000"/>
          <w:sz w:val="26"/>
          <w:szCs w:val="26"/>
        </w:rPr>
        <w:t>ы 1:</w:t>
      </w:r>
    </w:p>
    <w:p w:rsidR="00102112" w:rsidRPr="00D156D1" w:rsidRDefault="001D512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8.4.1.</w:t>
      </w:r>
      <w:r w:rsidR="00102112" w:rsidRPr="00D156D1">
        <w:rPr>
          <w:sz w:val="26"/>
          <w:szCs w:val="26"/>
        </w:rPr>
        <w:t>По муниципальному контракту от 02.09.2014 № 2014.245901, заключенному управлением с ООО «</w:t>
      </w:r>
      <w:r w:rsidR="00B005EE">
        <w:rPr>
          <w:sz w:val="26"/>
          <w:szCs w:val="26"/>
        </w:rPr>
        <w:t xml:space="preserve">Медпром» </w:t>
      </w:r>
      <w:r w:rsidR="00102112">
        <w:rPr>
          <w:sz w:val="26"/>
          <w:szCs w:val="26"/>
        </w:rPr>
        <w:t>на выполнение работ по</w:t>
      </w:r>
      <w:r w:rsidR="00102112" w:rsidRPr="00D156D1">
        <w:rPr>
          <w:sz w:val="26"/>
          <w:szCs w:val="26"/>
        </w:rPr>
        <w:t xml:space="preserve"> переоборудова</w:t>
      </w:r>
      <w:r w:rsidR="00102112">
        <w:rPr>
          <w:sz w:val="26"/>
          <w:szCs w:val="26"/>
        </w:rPr>
        <w:t>нию</w:t>
      </w:r>
      <w:r w:rsidR="00102112" w:rsidRPr="00D156D1">
        <w:rPr>
          <w:sz w:val="26"/>
          <w:szCs w:val="26"/>
        </w:rPr>
        <w:t xml:space="preserve"> для инвалидов и других маломобильных групп населения остановок общественного транспорта</w:t>
      </w:r>
      <w:r w:rsidR="00C22E3A">
        <w:rPr>
          <w:sz w:val="26"/>
          <w:szCs w:val="26"/>
        </w:rPr>
        <w:t>,</w:t>
      </w:r>
      <w:r w:rsidR="00102112">
        <w:rPr>
          <w:sz w:val="26"/>
          <w:szCs w:val="26"/>
        </w:rPr>
        <w:t xml:space="preserve"> работы выполнены с нарушением технического задания - в</w:t>
      </w:r>
      <w:r w:rsidR="00102112" w:rsidRPr="00D156D1">
        <w:rPr>
          <w:sz w:val="26"/>
          <w:szCs w:val="26"/>
        </w:rPr>
        <w:t xml:space="preserve"> актах выполненных работ  от  31.10.2014 № 2 и от 26.12.2014 № 3</w:t>
      </w:r>
      <w:r w:rsidR="00102112">
        <w:rPr>
          <w:sz w:val="26"/>
          <w:szCs w:val="26"/>
        </w:rPr>
        <w:t xml:space="preserve"> </w:t>
      </w:r>
      <w:r w:rsidR="00102112" w:rsidRPr="00D156D1">
        <w:rPr>
          <w:sz w:val="26"/>
          <w:szCs w:val="26"/>
        </w:rPr>
        <w:t>не указаны адреса остановок, где прово</w:t>
      </w:r>
      <w:r w:rsidR="00102112">
        <w:rPr>
          <w:sz w:val="26"/>
          <w:szCs w:val="26"/>
        </w:rPr>
        <w:t>дилась реконструкция павильонов;</w:t>
      </w:r>
      <w:proofErr w:type="gramEnd"/>
      <w:r w:rsidR="00102112">
        <w:rPr>
          <w:sz w:val="26"/>
          <w:szCs w:val="26"/>
        </w:rPr>
        <w:t xml:space="preserve"> в</w:t>
      </w:r>
      <w:r w:rsidR="00102112" w:rsidRPr="00D156D1">
        <w:rPr>
          <w:sz w:val="26"/>
          <w:szCs w:val="26"/>
        </w:rPr>
        <w:t>ме</w:t>
      </w:r>
      <w:r w:rsidR="00102112">
        <w:rPr>
          <w:sz w:val="26"/>
          <w:szCs w:val="26"/>
        </w:rPr>
        <w:t xml:space="preserve">сто реконструкции на остановках: </w:t>
      </w:r>
      <w:r w:rsidR="00102112" w:rsidRPr="00D156D1">
        <w:rPr>
          <w:sz w:val="26"/>
          <w:szCs w:val="26"/>
        </w:rPr>
        <w:t xml:space="preserve">«ул. Мосина» и </w:t>
      </w:r>
      <w:r w:rsidR="00102112">
        <w:rPr>
          <w:sz w:val="26"/>
          <w:szCs w:val="26"/>
        </w:rPr>
        <w:t xml:space="preserve">                              </w:t>
      </w:r>
      <w:r w:rsidR="00102112" w:rsidRPr="00D156D1">
        <w:rPr>
          <w:sz w:val="26"/>
          <w:szCs w:val="26"/>
        </w:rPr>
        <w:t>«ул. Станиславского»</w:t>
      </w:r>
      <w:r w:rsidR="00102112">
        <w:rPr>
          <w:sz w:val="26"/>
          <w:szCs w:val="26"/>
        </w:rPr>
        <w:t>, предусмотренных техническим заданием к контракту, -</w:t>
      </w:r>
      <w:r w:rsidR="00102112" w:rsidRPr="00D156D1">
        <w:rPr>
          <w:sz w:val="26"/>
          <w:szCs w:val="26"/>
        </w:rPr>
        <w:t xml:space="preserve"> проведена реконструкция павильонов на остановках: «Автовокзал»,  </w:t>
      </w:r>
      <w:r w:rsidR="00102112">
        <w:rPr>
          <w:sz w:val="26"/>
          <w:szCs w:val="26"/>
        </w:rPr>
        <w:t xml:space="preserve">                            </w:t>
      </w:r>
      <w:r w:rsidR="00102112" w:rsidRPr="00D156D1">
        <w:rPr>
          <w:sz w:val="26"/>
          <w:szCs w:val="26"/>
        </w:rPr>
        <w:t>«ул.</w:t>
      </w:r>
      <w:r w:rsidR="00102112">
        <w:rPr>
          <w:sz w:val="26"/>
          <w:szCs w:val="26"/>
        </w:rPr>
        <w:t xml:space="preserve"> </w:t>
      </w:r>
      <w:r w:rsidR="00102112" w:rsidRPr="00D156D1">
        <w:rPr>
          <w:sz w:val="26"/>
          <w:szCs w:val="26"/>
        </w:rPr>
        <w:t>Мет</w:t>
      </w:r>
      <w:r w:rsidR="00102112">
        <w:rPr>
          <w:sz w:val="26"/>
          <w:szCs w:val="26"/>
        </w:rPr>
        <w:t xml:space="preserve">аллистов»,  не включенных в техническое </w:t>
      </w:r>
      <w:r w:rsidR="00102112" w:rsidRPr="00D156D1">
        <w:rPr>
          <w:sz w:val="26"/>
          <w:szCs w:val="26"/>
        </w:rPr>
        <w:t xml:space="preserve">задание. </w:t>
      </w:r>
    </w:p>
    <w:p w:rsidR="00102112" w:rsidRPr="00C05D58" w:rsidRDefault="00C22E3A" w:rsidP="00333C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Кроме того, ф</w:t>
      </w:r>
      <w:r w:rsidR="00102112" w:rsidRPr="00C05D58">
        <w:rPr>
          <w:rFonts w:ascii="Times New Roman" w:hAnsi="Times New Roman" w:cs="Times New Roman"/>
          <w:sz w:val="26"/>
          <w:szCs w:val="26"/>
          <w:lang w:eastAsia="ru-RU"/>
        </w:rPr>
        <w:t>актически произведенные расходы по данному контракту в  сумме 4 241,4 тыс. рублей, в нарушение Указаний по применению бюджетной классификации</w:t>
      </w:r>
      <w:r w:rsidR="00102112" w:rsidRPr="00CB43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112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102112" w:rsidRPr="00C05D58">
        <w:rPr>
          <w:rFonts w:ascii="Times New Roman" w:hAnsi="Times New Roman" w:cs="Times New Roman"/>
          <w:sz w:val="26"/>
          <w:szCs w:val="26"/>
          <w:lang w:eastAsia="ru-RU"/>
        </w:rPr>
        <w:t>, утвержденных приказом Минфина России от 01.07.2013 № 65н</w:t>
      </w:r>
      <w:r w:rsidR="0010211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Указания по применению бюджетной классификации)</w:t>
      </w:r>
      <w:r w:rsidR="00102112" w:rsidRPr="00C05D58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осуществлены по КОСГУ 225 «Работы по содержанию имущества», а не по 310 «Увеличение </w:t>
      </w:r>
      <w:r w:rsidR="00102112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</w:t>
      </w:r>
      <w:r w:rsidR="00102112" w:rsidRPr="00C05D58">
        <w:rPr>
          <w:rFonts w:ascii="Times New Roman" w:hAnsi="Times New Roman" w:cs="Times New Roman"/>
          <w:sz w:val="26"/>
          <w:szCs w:val="26"/>
          <w:lang w:eastAsia="ru-RU"/>
        </w:rPr>
        <w:t>основных средств».</w:t>
      </w:r>
      <w:proofErr w:type="gramEnd"/>
    </w:p>
    <w:p w:rsidR="00102112" w:rsidRPr="00D156D1" w:rsidRDefault="00102112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8.4.2.</w:t>
      </w:r>
      <w:r>
        <w:rPr>
          <w:sz w:val="26"/>
          <w:szCs w:val="26"/>
        </w:rPr>
        <w:t>Н</w:t>
      </w:r>
      <w:r w:rsidRPr="00D156D1">
        <w:rPr>
          <w:sz w:val="26"/>
          <w:szCs w:val="26"/>
        </w:rPr>
        <w:t xml:space="preserve">е могут быть признаны эффективными расходы </w:t>
      </w:r>
      <w:r w:rsidR="00C22E3A">
        <w:rPr>
          <w:sz w:val="26"/>
          <w:szCs w:val="26"/>
        </w:rPr>
        <w:t xml:space="preserve">Управления </w:t>
      </w:r>
      <w:r w:rsidRPr="00D156D1">
        <w:rPr>
          <w:sz w:val="26"/>
          <w:szCs w:val="26"/>
        </w:rPr>
        <w:t>в общей сумме 51,0</w:t>
      </w:r>
      <w:r>
        <w:rPr>
          <w:sz w:val="26"/>
          <w:szCs w:val="26"/>
        </w:rPr>
        <w:t> </w:t>
      </w:r>
      <w:r w:rsidRPr="00D156D1">
        <w:rPr>
          <w:sz w:val="26"/>
          <w:szCs w:val="26"/>
        </w:rPr>
        <w:t>тыс</w:t>
      </w:r>
      <w:proofErr w:type="gramStart"/>
      <w:r w:rsidRPr="00D156D1">
        <w:rPr>
          <w:sz w:val="26"/>
          <w:szCs w:val="26"/>
        </w:rPr>
        <w:t>.р</w:t>
      </w:r>
      <w:proofErr w:type="gramEnd"/>
      <w:r w:rsidRPr="00D156D1">
        <w:rPr>
          <w:sz w:val="26"/>
          <w:szCs w:val="26"/>
        </w:rPr>
        <w:t xml:space="preserve">уб. </w:t>
      </w:r>
      <w:r>
        <w:rPr>
          <w:sz w:val="26"/>
          <w:szCs w:val="26"/>
        </w:rPr>
        <w:t>на</w:t>
      </w:r>
      <w:r w:rsidRPr="00D156D1">
        <w:rPr>
          <w:sz w:val="26"/>
          <w:szCs w:val="26"/>
        </w:rPr>
        <w:t xml:space="preserve"> консультационные услуги специалистов по</w:t>
      </w:r>
      <w:r>
        <w:rPr>
          <w:sz w:val="26"/>
          <w:szCs w:val="26"/>
        </w:rPr>
        <w:t xml:space="preserve"> программному продукту</w:t>
      </w:r>
      <w:r w:rsidRPr="00D156D1">
        <w:rPr>
          <w:sz w:val="26"/>
          <w:szCs w:val="26"/>
        </w:rPr>
        <w:t xml:space="preserve">  «1С: Предприятие» </w:t>
      </w:r>
      <w:r>
        <w:rPr>
          <w:sz w:val="26"/>
          <w:szCs w:val="26"/>
        </w:rPr>
        <w:t xml:space="preserve">в рамках </w:t>
      </w:r>
      <w:r w:rsidRPr="00D156D1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D156D1">
        <w:rPr>
          <w:sz w:val="26"/>
          <w:szCs w:val="26"/>
        </w:rPr>
        <w:t xml:space="preserve">  с ИП Чупиной Е.В. от  27.12.2013 № 28</w:t>
      </w:r>
      <w:r w:rsidR="00B005EE">
        <w:rPr>
          <w:sz w:val="26"/>
          <w:szCs w:val="26"/>
        </w:rPr>
        <w:t>,</w:t>
      </w:r>
      <w:r w:rsidRPr="00D156D1">
        <w:rPr>
          <w:sz w:val="26"/>
          <w:szCs w:val="26"/>
        </w:rPr>
        <w:t xml:space="preserve"> так как квалификационные требования к должностям специалистов финансово – экономического отдела предусматривают наличие </w:t>
      </w:r>
      <w:r>
        <w:rPr>
          <w:sz w:val="26"/>
          <w:szCs w:val="26"/>
        </w:rPr>
        <w:t>соответствующих</w:t>
      </w:r>
      <w:r w:rsidRPr="00D156D1">
        <w:rPr>
          <w:sz w:val="26"/>
          <w:szCs w:val="26"/>
        </w:rPr>
        <w:t xml:space="preserve"> знаний и навыков в области информационно-коммуникационных технологий.</w:t>
      </w:r>
    </w:p>
    <w:p w:rsidR="00E60932" w:rsidRDefault="00102112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8.4.3.</w:t>
      </w:r>
      <w:r w:rsidR="00E60932">
        <w:rPr>
          <w:sz w:val="26"/>
          <w:szCs w:val="26"/>
        </w:rPr>
        <w:t xml:space="preserve">Проведенным контрольным мероприятием установлены факты </w:t>
      </w:r>
      <w:r w:rsidR="00E60932" w:rsidRPr="00D156D1">
        <w:rPr>
          <w:sz w:val="26"/>
          <w:szCs w:val="26"/>
        </w:rPr>
        <w:t>неисполнен</w:t>
      </w:r>
      <w:r w:rsidR="00E60932">
        <w:rPr>
          <w:sz w:val="26"/>
          <w:szCs w:val="26"/>
        </w:rPr>
        <w:t>ия</w:t>
      </w:r>
      <w:r w:rsidR="00E60932" w:rsidRPr="00D156D1">
        <w:rPr>
          <w:sz w:val="26"/>
          <w:szCs w:val="26"/>
        </w:rPr>
        <w:t xml:space="preserve"> обязательств</w:t>
      </w:r>
      <w:r w:rsidR="00E60932">
        <w:rPr>
          <w:sz w:val="26"/>
          <w:szCs w:val="26"/>
        </w:rPr>
        <w:t xml:space="preserve"> подрядной организацией</w:t>
      </w:r>
      <w:r w:rsidR="00E60932" w:rsidRPr="00D156D1">
        <w:rPr>
          <w:sz w:val="26"/>
          <w:szCs w:val="26"/>
        </w:rPr>
        <w:t xml:space="preserve"> ООО «НОВИТЕК»</w:t>
      </w:r>
      <w:r w:rsidR="00E60932">
        <w:rPr>
          <w:sz w:val="26"/>
          <w:szCs w:val="26"/>
        </w:rPr>
        <w:t xml:space="preserve"> </w:t>
      </w:r>
      <w:r w:rsidR="00E60932" w:rsidRPr="00D156D1">
        <w:rPr>
          <w:sz w:val="26"/>
          <w:szCs w:val="26"/>
        </w:rPr>
        <w:t xml:space="preserve">по </w:t>
      </w:r>
      <w:r w:rsidR="00E60932">
        <w:rPr>
          <w:sz w:val="26"/>
          <w:szCs w:val="26"/>
        </w:rPr>
        <w:t xml:space="preserve">двум </w:t>
      </w:r>
      <w:r w:rsidR="00E60932" w:rsidRPr="00D156D1">
        <w:rPr>
          <w:sz w:val="26"/>
          <w:szCs w:val="26"/>
        </w:rPr>
        <w:t>муниципальным контрактам на выполнение работ по ремонту дорог</w:t>
      </w:r>
      <w:r w:rsidR="00E60932">
        <w:rPr>
          <w:sz w:val="26"/>
          <w:szCs w:val="26"/>
        </w:rPr>
        <w:t>. Претензионная работа частично велась</w:t>
      </w:r>
      <w:r w:rsidR="00C22E3A">
        <w:rPr>
          <w:sz w:val="26"/>
          <w:szCs w:val="26"/>
        </w:rPr>
        <w:t xml:space="preserve"> Управлением</w:t>
      </w:r>
      <w:r w:rsidR="00E60932">
        <w:rPr>
          <w:sz w:val="26"/>
          <w:szCs w:val="26"/>
        </w:rPr>
        <w:t xml:space="preserve"> только по одному из контрактов. По второму контракту претензионная работа, направленная на взыскание штрафа с подрядной организации, Управлением </w:t>
      </w:r>
      <w:r w:rsidR="00E60932" w:rsidRPr="00D156D1">
        <w:rPr>
          <w:sz w:val="26"/>
          <w:szCs w:val="26"/>
        </w:rPr>
        <w:t>не</w:t>
      </w:r>
      <w:r w:rsidR="00E60932">
        <w:rPr>
          <w:sz w:val="26"/>
          <w:szCs w:val="26"/>
        </w:rPr>
        <w:t xml:space="preserve"> </w:t>
      </w:r>
      <w:r w:rsidR="00C22E3A">
        <w:rPr>
          <w:sz w:val="26"/>
          <w:szCs w:val="26"/>
        </w:rPr>
        <w:t>осуществлялась</w:t>
      </w:r>
      <w:r w:rsidR="00E60932" w:rsidRPr="00D156D1">
        <w:rPr>
          <w:sz w:val="26"/>
          <w:szCs w:val="26"/>
        </w:rPr>
        <w:t xml:space="preserve">. </w:t>
      </w:r>
    </w:p>
    <w:p w:rsidR="00E60932" w:rsidRPr="00D156D1" w:rsidRDefault="00E60932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74783D">
        <w:rPr>
          <w:b/>
          <w:sz w:val="26"/>
          <w:szCs w:val="26"/>
        </w:rPr>
        <w:t>8.4.4.</w:t>
      </w:r>
      <w:r w:rsidR="00C22E3A" w:rsidRPr="00C22E3A">
        <w:rPr>
          <w:sz w:val="26"/>
          <w:szCs w:val="26"/>
        </w:rPr>
        <w:t>Управлением</w:t>
      </w:r>
      <w:r w:rsidR="00C22E3A">
        <w:rPr>
          <w:sz w:val="26"/>
          <w:szCs w:val="26"/>
        </w:rPr>
        <w:t xml:space="preserve"> д</w:t>
      </w:r>
      <w:r w:rsidRPr="00D156D1">
        <w:rPr>
          <w:sz w:val="26"/>
          <w:szCs w:val="26"/>
        </w:rPr>
        <w:t>окументально не подтверждены расходы на выполнение работ по восстановлению ливневой канализа</w:t>
      </w:r>
      <w:r w:rsidR="00C22E3A">
        <w:rPr>
          <w:sz w:val="26"/>
          <w:szCs w:val="26"/>
        </w:rPr>
        <w:t>ции на сумму 5 032,8 тыс. рублей, -</w:t>
      </w:r>
      <w:r>
        <w:rPr>
          <w:sz w:val="26"/>
          <w:szCs w:val="26"/>
        </w:rPr>
        <w:t xml:space="preserve"> </w:t>
      </w:r>
      <w:r w:rsidR="00C22E3A">
        <w:rPr>
          <w:sz w:val="26"/>
          <w:szCs w:val="26"/>
        </w:rPr>
        <w:t xml:space="preserve">не </w:t>
      </w:r>
      <w:r w:rsidRPr="00D156D1">
        <w:rPr>
          <w:sz w:val="26"/>
          <w:szCs w:val="26"/>
        </w:rPr>
        <w:t xml:space="preserve">представлены акты выполненных работ, справки о стоимости выполненных работ к муниципальным контрактам с ООО «Восток» от 19.05.2014 №№ 902, 905, 906. </w:t>
      </w:r>
    </w:p>
    <w:p w:rsidR="00E60932" w:rsidRPr="00D156D1" w:rsidRDefault="00C22E3A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Кроме того а</w:t>
      </w:r>
      <w:r w:rsidRPr="00D156D1">
        <w:rPr>
          <w:sz w:val="26"/>
          <w:szCs w:val="26"/>
        </w:rPr>
        <w:t>кты обследования состояния ливневой канализации</w:t>
      </w:r>
      <w:r>
        <w:rPr>
          <w:sz w:val="26"/>
          <w:szCs w:val="26"/>
        </w:rPr>
        <w:t xml:space="preserve"> в рамках данного контракта </w:t>
      </w:r>
      <w:r w:rsidR="00E60932" w:rsidRPr="00D156D1">
        <w:rPr>
          <w:sz w:val="26"/>
          <w:szCs w:val="26"/>
        </w:rPr>
        <w:t>составлены главным инженером ООО «Восток»</w:t>
      </w:r>
      <w:r>
        <w:rPr>
          <w:sz w:val="26"/>
          <w:szCs w:val="26"/>
        </w:rPr>
        <w:t xml:space="preserve"> без участия представителей Управления</w:t>
      </w:r>
      <w:r w:rsidR="00E60932">
        <w:rPr>
          <w:sz w:val="26"/>
          <w:szCs w:val="26"/>
        </w:rPr>
        <w:t>. А</w:t>
      </w:r>
      <w:r w:rsidR="00E60932" w:rsidRPr="00D156D1">
        <w:rPr>
          <w:sz w:val="26"/>
          <w:szCs w:val="26"/>
        </w:rPr>
        <w:t xml:space="preserve">кты освидетельствования скрытых работ представителем </w:t>
      </w:r>
      <w:r>
        <w:rPr>
          <w:sz w:val="26"/>
          <w:szCs w:val="26"/>
        </w:rPr>
        <w:t>Управления</w:t>
      </w:r>
      <w:r w:rsidR="00E60932" w:rsidRPr="00D156D1">
        <w:rPr>
          <w:sz w:val="26"/>
          <w:szCs w:val="26"/>
        </w:rPr>
        <w:t xml:space="preserve"> не подписаны.  </w:t>
      </w:r>
    </w:p>
    <w:p w:rsidR="00E60932" w:rsidRDefault="00E60932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74783D">
        <w:rPr>
          <w:b/>
          <w:sz w:val="26"/>
          <w:szCs w:val="26"/>
        </w:rPr>
        <w:t>8.4.5.</w:t>
      </w:r>
      <w:r>
        <w:rPr>
          <w:sz w:val="26"/>
          <w:szCs w:val="26"/>
        </w:rPr>
        <w:t>С</w:t>
      </w:r>
      <w:r w:rsidRPr="00D156D1">
        <w:rPr>
          <w:sz w:val="26"/>
          <w:szCs w:val="26"/>
        </w:rPr>
        <w:t xml:space="preserve">огласно актам выполненных работ в 2014 году </w:t>
      </w:r>
      <w:r>
        <w:rPr>
          <w:sz w:val="26"/>
          <w:szCs w:val="26"/>
        </w:rPr>
        <w:t>У</w:t>
      </w:r>
      <w:r w:rsidRPr="00D156D1">
        <w:rPr>
          <w:sz w:val="26"/>
          <w:szCs w:val="26"/>
        </w:rPr>
        <w:t>правление оплачивало содержание 151 светофорного объекта</w:t>
      </w:r>
      <w:r>
        <w:rPr>
          <w:sz w:val="26"/>
          <w:szCs w:val="26"/>
        </w:rPr>
        <w:t>, тогда как в</w:t>
      </w:r>
      <w:r w:rsidRPr="00D156D1">
        <w:rPr>
          <w:sz w:val="26"/>
          <w:szCs w:val="26"/>
        </w:rPr>
        <w:t xml:space="preserve"> учете </w:t>
      </w:r>
      <w:r>
        <w:rPr>
          <w:sz w:val="26"/>
          <w:szCs w:val="26"/>
        </w:rPr>
        <w:t>У</w:t>
      </w:r>
      <w:r w:rsidRPr="00D156D1">
        <w:rPr>
          <w:sz w:val="26"/>
          <w:szCs w:val="26"/>
        </w:rPr>
        <w:t>правления числится  лишь 28 светофорных объекта, переданных ему</w:t>
      </w:r>
      <w:r>
        <w:rPr>
          <w:sz w:val="26"/>
          <w:szCs w:val="26"/>
        </w:rPr>
        <w:t xml:space="preserve"> </w:t>
      </w:r>
      <w:r w:rsidRPr="00D156D1">
        <w:rPr>
          <w:sz w:val="26"/>
          <w:szCs w:val="26"/>
        </w:rPr>
        <w:t>в оперативное управление</w:t>
      </w:r>
      <w:r>
        <w:rPr>
          <w:sz w:val="26"/>
          <w:szCs w:val="26"/>
        </w:rPr>
        <w:t>.</w:t>
      </w:r>
      <w:r w:rsidRPr="00D156D1">
        <w:rPr>
          <w:sz w:val="26"/>
          <w:szCs w:val="26"/>
        </w:rPr>
        <w:t xml:space="preserve"> </w:t>
      </w:r>
    </w:p>
    <w:p w:rsidR="00E60932" w:rsidRDefault="00E60932" w:rsidP="00333CE2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t>Указанные</w:t>
      </w:r>
      <w:r w:rsidRPr="00CF4D56">
        <w:rPr>
          <w:sz w:val="26"/>
          <w:szCs w:val="26"/>
        </w:rPr>
        <w:t xml:space="preserve"> выше объект</w:t>
      </w:r>
      <w:r>
        <w:rPr>
          <w:sz w:val="26"/>
          <w:szCs w:val="26"/>
        </w:rPr>
        <w:t>ы</w:t>
      </w:r>
      <w:r w:rsidRPr="00CF4D56">
        <w:rPr>
          <w:sz w:val="26"/>
          <w:szCs w:val="26"/>
        </w:rPr>
        <w:t xml:space="preserve"> транспортной инфраструктуры</w:t>
      </w:r>
      <w:r>
        <w:rPr>
          <w:sz w:val="26"/>
          <w:szCs w:val="26"/>
        </w:rPr>
        <w:t xml:space="preserve"> учтены</w:t>
      </w:r>
      <w:r w:rsidRPr="00CF4D56">
        <w:rPr>
          <w:sz w:val="26"/>
          <w:szCs w:val="26"/>
        </w:rPr>
        <w:t xml:space="preserve"> в составе имущества казны в полном объеме</w:t>
      </w:r>
      <w:r>
        <w:rPr>
          <w:sz w:val="26"/>
          <w:szCs w:val="26"/>
        </w:rPr>
        <w:t>.</w:t>
      </w:r>
      <w:r w:rsidRPr="00CF4D56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 необходимо отметить, что в силу пункта 5.1 Положения «</w:t>
      </w:r>
      <w:r w:rsidRPr="00A870B2">
        <w:rPr>
          <w:rFonts w:eastAsia="Calibri"/>
          <w:sz w:val="26"/>
          <w:szCs w:val="26"/>
        </w:rPr>
        <w:t>О муниципальной казне муниципального образования город Тула</w:t>
      </w:r>
      <w:r>
        <w:rPr>
          <w:rFonts w:eastAsia="Calibri"/>
          <w:sz w:val="26"/>
          <w:szCs w:val="26"/>
        </w:rPr>
        <w:t>», утвержденного р</w:t>
      </w:r>
      <w:r w:rsidRPr="00A870B2">
        <w:rPr>
          <w:rFonts w:eastAsia="Calibri"/>
          <w:sz w:val="26"/>
          <w:szCs w:val="26"/>
        </w:rPr>
        <w:t>ешение</w:t>
      </w:r>
      <w:r>
        <w:rPr>
          <w:rFonts w:eastAsia="Calibri"/>
          <w:sz w:val="26"/>
          <w:szCs w:val="26"/>
        </w:rPr>
        <w:t>м</w:t>
      </w:r>
      <w:r w:rsidRPr="00A870B2">
        <w:rPr>
          <w:rFonts w:eastAsia="Calibri"/>
          <w:sz w:val="26"/>
          <w:szCs w:val="26"/>
        </w:rPr>
        <w:t xml:space="preserve"> Тульской городской Думы от 30.01.2008 </w:t>
      </w:r>
      <w:r>
        <w:rPr>
          <w:rFonts w:eastAsia="Calibri"/>
          <w:sz w:val="26"/>
          <w:szCs w:val="26"/>
        </w:rPr>
        <w:t>№</w:t>
      </w:r>
      <w:r w:rsidRPr="00A870B2">
        <w:rPr>
          <w:rFonts w:eastAsia="Calibri"/>
          <w:sz w:val="26"/>
          <w:szCs w:val="26"/>
        </w:rPr>
        <w:t xml:space="preserve"> 40/923</w:t>
      </w:r>
      <w:r>
        <w:rPr>
          <w:rFonts w:eastAsia="Calibri"/>
          <w:sz w:val="26"/>
          <w:szCs w:val="26"/>
        </w:rPr>
        <w:t xml:space="preserve"> (далее – Положение об имуществе казны) и</w:t>
      </w:r>
      <w:r w:rsidRPr="00E15356">
        <w:rPr>
          <w:rFonts w:eastAsia="Calibri"/>
          <w:sz w:val="26"/>
          <w:szCs w:val="26"/>
        </w:rPr>
        <w:t xml:space="preserve">мущество муниципальной казны содержится за счет </w:t>
      </w:r>
      <w:r>
        <w:rPr>
          <w:rFonts w:eastAsia="Calibri"/>
          <w:sz w:val="26"/>
          <w:szCs w:val="26"/>
        </w:rPr>
        <w:t xml:space="preserve">городского </w:t>
      </w:r>
      <w:r w:rsidRPr="00E15356">
        <w:rPr>
          <w:rFonts w:eastAsia="Calibri"/>
          <w:sz w:val="26"/>
          <w:szCs w:val="26"/>
        </w:rPr>
        <w:t>бюджета муниципального образования город Тула.</w:t>
      </w:r>
      <w:r>
        <w:rPr>
          <w:rFonts w:eastAsia="Calibri"/>
          <w:sz w:val="26"/>
          <w:szCs w:val="26"/>
        </w:rPr>
        <w:t xml:space="preserve"> В соответствии с п. 5.3 того же положения с</w:t>
      </w:r>
      <w:r w:rsidRPr="00E15356">
        <w:rPr>
          <w:rFonts w:eastAsia="Calibri"/>
          <w:sz w:val="26"/>
          <w:szCs w:val="26"/>
        </w:rPr>
        <w:t xml:space="preserve">одержание имущества муниципальной казны обеспечивает </w:t>
      </w:r>
      <w:r>
        <w:rPr>
          <w:rFonts w:eastAsia="Calibri"/>
          <w:sz w:val="26"/>
          <w:szCs w:val="26"/>
        </w:rPr>
        <w:t>КИиЗО.</w:t>
      </w:r>
    </w:p>
    <w:p w:rsidR="00E60932" w:rsidRDefault="00C6226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8.4.6.</w:t>
      </w:r>
      <w:r w:rsidRPr="00D156D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D156D1">
        <w:rPr>
          <w:sz w:val="26"/>
          <w:szCs w:val="26"/>
        </w:rPr>
        <w:t>правлением не представлены документы о принятии на обслуживание подземных переходов и ливневых канализаций</w:t>
      </w:r>
      <w:r>
        <w:rPr>
          <w:sz w:val="26"/>
          <w:szCs w:val="26"/>
        </w:rPr>
        <w:t>.</w:t>
      </w:r>
      <w:r w:rsidRPr="00D156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 же время </w:t>
      </w:r>
      <w:r w:rsidR="00B65958">
        <w:rPr>
          <w:sz w:val="26"/>
          <w:szCs w:val="26"/>
        </w:rPr>
        <w:t>в ходе контрольного мероприятия установлено, что</w:t>
      </w:r>
      <w:r w:rsidR="00B65958" w:rsidRPr="00D156D1">
        <w:rPr>
          <w:sz w:val="26"/>
          <w:szCs w:val="26"/>
        </w:rPr>
        <w:t xml:space="preserve"> </w:t>
      </w:r>
      <w:r w:rsidR="00B65958">
        <w:rPr>
          <w:sz w:val="26"/>
          <w:szCs w:val="26"/>
        </w:rPr>
        <w:t>при</w:t>
      </w:r>
      <w:r>
        <w:rPr>
          <w:sz w:val="26"/>
          <w:szCs w:val="26"/>
        </w:rPr>
        <w:t xml:space="preserve"> реализации мероприятий Программы </w:t>
      </w:r>
      <w:r w:rsidR="00B65958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Управлением был заключен муниципальный контракт от 27.01.2014 № 880 на </w:t>
      </w:r>
      <w:r w:rsidRPr="00D156D1">
        <w:rPr>
          <w:sz w:val="26"/>
          <w:szCs w:val="26"/>
        </w:rPr>
        <w:t>содержание подземных переходов</w:t>
      </w:r>
      <w:r>
        <w:rPr>
          <w:sz w:val="26"/>
          <w:szCs w:val="26"/>
        </w:rPr>
        <w:t>.</w:t>
      </w:r>
    </w:p>
    <w:p w:rsidR="00C6226F" w:rsidRDefault="00C6226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8.4.7.</w:t>
      </w:r>
      <w:r w:rsidR="006A15EF">
        <w:rPr>
          <w:sz w:val="26"/>
          <w:szCs w:val="26"/>
        </w:rPr>
        <w:t>Установлено, что в</w:t>
      </w:r>
      <w:r w:rsidRPr="00D156D1">
        <w:rPr>
          <w:sz w:val="26"/>
          <w:szCs w:val="26"/>
        </w:rPr>
        <w:t xml:space="preserve"> подземном переходе по ул. Советская с выходами на ул. Мосина и ул.</w:t>
      </w:r>
      <w:r>
        <w:rPr>
          <w:sz w:val="26"/>
          <w:szCs w:val="26"/>
        </w:rPr>
        <w:t> </w:t>
      </w:r>
      <w:r w:rsidRPr="00D156D1">
        <w:rPr>
          <w:sz w:val="26"/>
          <w:szCs w:val="26"/>
        </w:rPr>
        <w:t>Металлис</w:t>
      </w:r>
      <w:r>
        <w:rPr>
          <w:sz w:val="26"/>
          <w:szCs w:val="26"/>
        </w:rPr>
        <w:t>тов, без надлежащего оформления</w:t>
      </w:r>
      <w:r w:rsidRPr="00D156D1">
        <w:rPr>
          <w:sz w:val="26"/>
          <w:szCs w:val="26"/>
        </w:rPr>
        <w:t xml:space="preserve"> аренд</w:t>
      </w:r>
      <w:r>
        <w:rPr>
          <w:sz w:val="26"/>
          <w:szCs w:val="26"/>
        </w:rPr>
        <w:t>ных отношений</w:t>
      </w:r>
      <w:r w:rsidR="006A15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56D1">
        <w:rPr>
          <w:sz w:val="26"/>
          <w:szCs w:val="26"/>
        </w:rPr>
        <w:t>ра</w:t>
      </w:r>
      <w:r w:rsidR="006A15EF">
        <w:rPr>
          <w:sz w:val="26"/>
          <w:szCs w:val="26"/>
        </w:rPr>
        <w:t xml:space="preserve">сположено 14 торговых помещений. </w:t>
      </w:r>
    </w:p>
    <w:p w:rsidR="006A15EF" w:rsidRDefault="006A15E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8.4.8.</w:t>
      </w:r>
      <w:r>
        <w:rPr>
          <w:sz w:val="26"/>
          <w:szCs w:val="26"/>
        </w:rPr>
        <w:t>Т</w:t>
      </w:r>
      <w:r w:rsidRPr="00D156D1">
        <w:rPr>
          <w:sz w:val="26"/>
          <w:szCs w:val="26"/>
        </w:rPr>
        <w:t>ехнически</w:t>
      </w:r>
      <w:r>
        <w:rPr>
          <w:sz w:val="26"/>
          <w:szCs w:val="26"/>
        </w:rPr>
        <w:t>е</w:t>
      </w:r>
      <w:r w:rsidRPr="00D156D1">
        <w:rPr>
          <w:sz w:val="26"/>
          <w:szCs w:val="26"/>
        </w:rPr>
        <w:t xml:space="preserve"> задания к контрактам и акт</w:t>
      </w:r>
      <w:r>
        <w:rPr>
          <w:sz w:val="26"/>
          <w:szCs w:val="26"/>
        </w:rPr>
        <w:t>ы</w:t>
      </w:r>
      <w:r w:rsidRPr="00D156D1">
        <w:rPr>
          <w:sz w:val="26"/>
          <w:szCs w:val="26"/>
        </w:rPr>
        <w:t xml:space="preserve"> выполненных работ</w:t>
      </w:r>
      <w:r>
        <w:rPr>
          <w:sz w:val="26"/>
          <w:szCs w:val="26"/>
        </w:rPr>
        <w:t xml:space="preserve">                               по заключенным Управлением</w:t>
      </w:r>
      <w:r w:rsidR="00B65958">
        <w:rPr>
          <w:sz w:val="26"/>
          <w:szCs w:val="26"/>
        </w:rPr>
        <w:t xml:space="preserve"> </w:t>
      </w:r>
      <w:r w:rsidRPr="00D156D1">
        <w:rPr>
          <w:sz w:val="26"/>
          <w:szCs w:val="26"/>
        </w:rPr>
        <w:t>с ООО «</w:t>
      </w:r>
      <w:proofErr w:type="spellStart"/>
      <w:r w:rsidRPr="00D156D1">
        <w:rPr>
          <w:sz w:val="26"/>
          <w:szCs w:val="26"/>
        </w:rPr>
        <w:t>Дорстрой</w:t>
      </w:r>
      <w:proofErr w:type="spellEnd"/>
      <w:r w:rsidRPr="00D156D1">
        <w:rPr>
          <w:sz w:val="26"/>
          <w:szCs w:val="26"/>
        </w:rPr>
        <w:t>», ООО</w:t>
      </w:r>
      <w:r>
        <w:rPr>
          <w:sz w:val="26"/>
          <w:szCs w:val="26"/>
        </w:rPr>
        <w:t> </w:t>
      </w:r>
      <w:r w:rsidRPr="00D156D1">
        <w:rPr>
          <w:sz w:val="26"/>
          <w:szCs w:val="26"/>
        </w:rPr>
        <w:t>«</w:t>
      </w:r>
      <w:proofErr w:type="spellStart"/>
      <w:r w:rsidRPr="00D156D1">
        <w:rPr>
          <w:sz w:val="26"/>
          <w:szCs w:val="26"/>
        </w:rPr>
        <w:t>Жилищно</w:t>
      </w:r>
      <w:proofErr w:type="spellEnd"/>
      <w:r w:rsidRPr="00D156D1">
        <w:rPr>
          <w:sz w:val="26"/>
          <w:szCs w:val="26"/>
        </w:rPr>
        <w:t xml:space="preserve"> – санитарное обслуживание», ООО «Чистый дом»</w:t>
      </w:r>
      <w:r>
        <w:rPr>
          <w:sz w:val="26"/>
          <w:szCs w:val="26"/>
        </w:rPr>
        <w:t xml:space="preserve"> муниципальным контрактам на у</w:t>
      </w:r>
      <w:r w:rsidRPr="00D156D1">
        <w:rPr>
          <w:sz w:val="26"/>
          <w:szCs w:val="26"/>
        </w:rPr>
        <w:t>становк</w:t>
      </w:r>
      <w:r>
        <w:rPr>
          <w:sz w:val="26"/>
          <w:szCs w:val="26"/>
        </w:rPr>
        <w:t>у</w:t>
      </w:r>
      <w:r w:rsidRPr="00D156D1">
        <w:rPr>
          <w:sz w:val="26"/>
          <w:szCs w:val="26"/>
        </w:rPr>
        <w:t xml:space="preserve"> и замен</w:t>
      </w:r>
      <w:r>
        <w:rPr>
          <w:sz w:val="26"/>
          <w:szCs w:val="26"/>
        </w:rPr>
        <w:t>у</w:t>
      </w:r>
      <w:r w:rsidRPr="00D156D1">
        <w:rPr>
          <w:sz w:val="26"/>
          <w:szCs w:val="26"/>
        </w:rPr>
        <w:t xml:space="preserve"> дорожных знаков </w:t>
      </w:r>
      <w:r>
        <w:rPr>
          <w:sz w:val="26"/>
          <w:szCs w:val="26"/>
        </w:rPr>
        <w:t>не соответствуют требованиям</w:t>
      </w:r>
      <w:r w:rsidRPr="00844DAB">
        <w:rPr>
          <w:sz w:val="26"/>
          <w:szCs w:val="26"/>
        </w:rPr>
        <w:t xml:space="preserve"> ст. 9 </w:t>
      </w:r>
      <w:r w:rsidRPr="00143DD1">
        <w:rPr>
          <w:sz w:val="26"/>
          <w:szCs w:val="26"/>
        </w:rPr>
        <w:t>Федерального закона от 06.12.2011 №</w:t>
      </w:r>
      <w:r>
        <w:rPr>
          <w:sz w:val="26"/>
          <w:szCs w:val="26"/>
        </w:rPr>
        <w:t xml:space="preserve"> </w:t>
      </w:r>
      <w:r w:rsidRPr="00143DD1">
        <w:rPr>
          <w:sz w:val="26"/>
          <w:szCs w:val="26"/>
        </w:rPr>
        <w:t xml:space="preserve">402-ФЗ «О бухгалтерском учете» (далее по тексту – Закон </w:t>
      </w:r>
      <w:r>
        <w:rPr>
          <w:sz w:val="26"/>
          <w:szCs w:val="26"/>
        </w:rPr>
        <w:t>№ 402-ФЗ</w:t>
      </w:r>
      <w:r w:rsidRPr="00143DD1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844DAB">
        <w:rPr>
          <w:sz w:val="26"/>
          <w:szCs w:val="26"/>
        </w:rPr>
        <w:t xml:space="preserve"> </w:t>
      </w:r>
      <w:r>
        <w:rPr>
          <w:sz w:val="26"/>
          <w:szCs w:val="26"/>
        </w:rPr>
        <w:t>поскольку не содержат сведений о конкретном м</w:t>
      </w:r>
      <w:r w:rsidRPr="00D156D1">
        <w:rPr>
          <w:sz w:val="26"/>
          <w:szCs w:val="26"/>
        </w:rPr>
        <w:t>естонахождени</w:t>
      </w:r>
      <w:r>
        <w:rPr>
          <w:sz w:val="26"/>
          <w:szCs w:val="26"/>
        </w:rPr>
        <w:t>и</w:t>
      </w:r>
      <w:r w:rsidRPr="00D156D1">
        <w:rPr>
          <w:sz w:val="26"/>
          <w:szCs w:val="26"/>
        </w:rPr>
        <w:t xml:space="preserve"> знаков, подлежащих демонтажу и установке</w:t>
      </w:r>
      <w:r>
        <w:rPr>
          <w:sz w:val="26"/>
          <w:szCs w:val="26"/>
        </w:rPr>
        <w:t>.</w:t>
      </w:r>
      <w:proofErr w:type="gramEnd"/>
    </w:p>
    <w:p w:rsidR="000C6B0D" w:rsidRDefault="000C6B0D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</w:p>
    <w:p w:rsidR="006A15EF" w:rsidRPr="00292034" w:rsidRDefault="00B75A0B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lastRenderedPageBreak/>
        <w:t>8.</w:t>
      </w:r>
      <w:r w:rsidR="00A854C7" w:rsidRPr="00292034">
        <w:rPr>
          <w:b/>
          <w:sz w:val="26"/>
          <w:szCs w:val="26"/>
        </w:rPr>
        <w:t>5</w:t>
      </w:r>
      <w:r w:rsidRPr="00292034">
        <w:rPr>
          <w:b/>
          <w:sz w:val="26"/>
          <w:szCs w:val="26"/>
        </w:rPr>
        <w:t>.</w:t>
      </w:r>
      <w:r w:rsidR="006A15EF" w:rsidRPr="006A15EF">
        <w:rPr>
          <w:b/>
          <w:sz w:val="26"/>
          <w:szCs w:val="26"/>
        </w:rPr>
        <w:t xml:space="preserve"> </w:t>
      </w:r>
      <w:r w:rsidR="006A15EF">
        <w:rPr>
          <w:b/>
          <w:sz w:val="26"/>
          <w:szCs w:val="26"/>
        </w:rPr>
        <w:t xml:space="preserve">В части </w:t>
      </w:r>
      <w:r w:rsidR="006A15EF">
        <w:rPr>
          <w:b/>
          <w:color w:val="000000"/>
          <w:sz w:val="26"/>
          <w:szCs w:val="26"/>
        </w:rPr>
        <w:t xml:space="preserve">расходов, произведенных в рамках реализации мероприятий Программы </w:t>
      </w:r>
      <w:r w:rsidR="005B464D">
        <w:rPr>
          <w:b/>
          <w:color w:val="000000"/>
          <w:sz w:val="26"/>
          <w:szCs w:val="26"/>
        </w:rPr>
        <w:t>2</w:t>
      </w:r>
      <w:r w:rsidR="006A15EF">
        <w:rPr>
          <w:b/>
          <w:color w:val="000000"/>
          <w:sz w:val="26"/>
          <w:szCs w:val="26"/>
        </w:rPr>
        <w:t>:</w:t>
      </w:r>
    </w:p>
    <w:p w:rsidR="00F97AD7" w:rsidRDefault="006A15E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8.5.1.</w:t>
      </w:r>
      <w:r w:rsidR="00F97AD7">
        <w:rPr>
          <w:sz w:val="26"/>
          <w:szCs w:val="26"/>
        </w:rPr>
        <w:t>Т</w:t>
      </w:r>
      <w:r w:rsidR="00F97AD7" w:rsidRPr="00D156D1">
        <w:rPr>
          <w:sz w:val="26"/>
          <w:szCs w:val="26"/>
        </w:rPr>
        <w:t>ехнически</w:t>
      </w:r>
      <w:r w:rsidR="00F97AD7">
        <w:rPr>
          <w:sz w:val="26"/>
          <w:szCs w:val="26"/>
        </w:rPr>
        <w:t>е</w:t>
      </w:r>
      <w:r w:rsidR="00F97AD7" w:rsidRPr="00D156D1">
        <w:rPr>
          <w:sz w:val="26"/>
          <w:szCs w:val="26"/>
        </w:rPr>
        <w:t xml:space="preserve"> задания к контрактам</w:t>
      </w:r>
      <w:r w:rsidR="00F97AD7">
        <w:rPr>
          <w:sz w:val="26"/>
          <w:szCs w:val="26"/>
        </w:rPr>
        <w:t>, проектно-сметная документация</w:t>
      </w:r>
      <w:r w:rsidR="00F97AD7" w:rsidRPr="00D156D1">
        <w:rPr>
          <w:sz w:val="26"/>
          <w:szCs w:val="26"/>
        </w:rPr>
        <w:t xml:space="preserve"> и акт</w:t>
      </w:r>
      <w:r w:rsidR="00F97AD7">
        <w:rPr>
          <w:sz w:val="26"/>
          <w:szCs w:val="26"/>
        </w:rPr>
        <w:t>ы</w:t>
      </w:r>
      <w:r w:rsidR="00F97AD7" w:rsidRPr="00D156D1">
        <w:rPr>
          <w:sz w:val="26"/>
          <w:szCs w:val="26"/>
        </w:rPr>
        <w:t xml:space="preserve"> выполненных работ</w:t>
      </w:r>
      <w:r w:rsidR="00F97AD7">
        <w:rPr>
          <w:sz w:val="26"/>
          <w:szCs w:val="26"/>
        </w:rPr>
        <w:t xml:space="preserve"> по </w:t>
      </w:r>
      <w:r w:rsidR="00F97AD7" w:rsidRPr="00D156D1">
        <w:rPr>
          <w:sz w:val="26"/>
          <w:szCs w:val="26"/>
        </w:rPr>
        <w:t>муниципальн</w:t>
      </w:r>
      <w:r w:rsidR="008477B3">
        <w:rPr>
          <w:sz w:val="26"/>
          <w:szCs w:val="26"/>
        </w:rPr>
        <w:t>ы</w:t>
      </w:r>
      <w:r w:rsidR="00F97AD7">
        <w:rPr>
          <w:sz w:val="26"/>
          <w:szCs w:val="26"/>
        </w:rPr>
        <w:t>м</w:t>
      </w:r>
      <w:r w:rsidR="00F97AD7" w:rsidRPr="00D156D1">
        <w:rPr>
          <w:sz w:val="26"/>
          <w:szCs w:val="26"/>
        </w:rPr>
        <w:t xml:space="preserve"> контракт</w:t>
      </w:r>
      <w:r w:rsidR="008477B3">
        <w:rPr>
          <w:sz w:val="26"/>
          <w:szCs w:val="26"/>
        </w:rPr>
        <w:t>ам:</w:t>
      </w:r>
      <w:r w:rsidR="00F97AD7" w:rsidRPr="00D156D1">
        <w:rPr>
          <w:sz w:val="26"/>
          <w:szCs w:val="26"/>
        </w:rPr>
        <w:t xml:space="preserve"> от 19.09.2014 №</w:t>
      </w:r>
      <w:r w:rsidR="00F97AD7">
        <w:rPr>
          <w:sz w:val="26"/>
          <w:szCs w:val="26"/>
        </w:rPr>
        <w:t> </w:t>
      </w:r>
      <w:r w:rsidR="00F97AD7" w:rsidRPr="00D156D1">
        <w:rPr>
          <w:sz w:val="26"/>
          <w:szCs w:val="26"/>
        </w:rPr>
        <w:t>2014.263517</w:t>
      </w:r>
      <w:r w:rsidR="00F97AD7">
        <w:rPr>
          <w:sz w:val="26"/>
          <w:szCs w:val="26"/>
        </w:rPr>
        <w:t>, заключенному</w:t>
      </w:r>
      <w:r w:rsidR="00F97AD7" w:rsidRPr="00D156D1">
        <w:rPr>
          <w:sz w:val="26"/>
          <w:szCs w:val="26"/>
        </w:rPr>
        <w:t xml:space="preserve"> с ЗАО «ЭЙДОС»</w:t>
      </w:r>
      <w:r w:rsidR="00F97AD7">
        <w:rPr>
          <w:sz w:val="26"/>
          <w:szCs w:val="26"/>
        </w:rPr>
        <w:t xml:space="preserve"> на</w:t>
      </w:r>
      <w:r w:rsidR="00F97AD7" w:rsidRPr="00D156D1">
        <w:rPr>
          <w:sz w:val="26"/>
          <w:szCs w:val="26"/>
        </w:rPr>
        <w:t xml:space="preserve"> выполн</w:t>
      </w:r>
      <w:r w:rsidR="00F97AD7">
        <w:rPr>
          <w:sz w:val="26"/>
          <w:szCs w:val="26"/>
        </w:rPr>
        <w:t>ение</w:t>
      </w:r>
      <w:r w:rsidR="00F97AD7" w:rsidRPr="00D156D1">
        <w:rPr>
          <w:sz w:val="26"/>
          <w:szCs w:val="26"/>
        </w:rPr>
        <w:t xml:space="preserve"> работ по устройству подходов к пешеходным переходам (ремонт участка дорог)</w:t>
      </w:r>
      <w:r w:rsidR="00F97AD7">
        <w:rPr>
          <w:sz w:val="26"/>
          <w:szCs w:val="26"/>
        </w:rPr>
        <w:t>,</w:t>
      </w:r>
      <w:r w:rsidR="008477B3" w:rsidRPr="008477B3">
        <w:rPr>
          <w:sz w:val="26"/>
          <w:szCs w:val="26"/>
        </w:rPr>
        <w:t xml:space="preserve"> </w:t>
      </w:r>
      <w:r w:rsidR="008477B3" w:rsidRPr="00D156D1">
        <w:rPr>
          <w:sz w:val="26"/>
          <w:szCs w:val="26"/>
        </w:rPr>
        <w:t>от 09.01.2015 № 2014.441629</w:t>
      </w:r>
      <w:r w:rsidR="008477B3">
        <w:rPr>
          <w:sz w:val="26"/>
          <w:szCs w:val="26"/>
        </w:rPr>
        <w:t xml:space="preserve"> с </w:t>
      </w:r>
      <w:r w:rsidR="008477B3" w:rsidRPr="00D156D1">
        <w:rPr>
          <w:sz w:val="26"/>
          <w:szCs w:val="26"/>
        </w:rPr>
        <w:t xml:space="preserve">МКП «Спецавтохозяйство» </w:t>
      </w:r>
      <w:r w:rsidR="008477B3">
        <w:rPr>
          <w:sz w:val="26"/>
          <w:szCs w:val="26"/>
        </w:rPr>
        <w:t>на выполнение р</w:t>
      </w:r>
      <w:r w:rsidR="008477B3" w:rsidRPr="00D156D1">
        <w:rPr>
          <w:sz w:val="26"/>
          <w:szCs w:val="26"/>
        </w:rPr>
        <w:t>абот по обрезке деревьев, установке и обслуживанию дорожных знаков</w:t>
      </w:r>
      <w:r w:rsidR="008477B3">
        <w:rPr>
          <w:sz w:val="26"/>
          <w:szCs w:val="26"/>
        </w:rPr>
        <w:t>,</w:t>
      </w:r>
      <w:r w:rsidR="008477B3" w:rsidRPr="00D156D1">
        <w:rPr>
          <w:sz w:val="26"/>
          <w:szCs w:val="26"/>
        </w:rPr>
        <w:t xml:space="preserve"> </w:t>
      </w:r>
      <w:r w:rsidR="00F97AD7">
        <w:rPr>
          <w:sz w:val="26"/>
          <w:szCs w:val="26"/>
        </w:rPr>
        <w:t>составлены с нарушением требований ст.9 Закона № 402-ФЗ, поскольку не содержат а</w:t>
      </w:r>
      <w:r w:rsidR="00F97AD7" w:rsidRPr="00D156D1">
        <w:rPr>
          <w:sz w:val="26"/>
          <w:szCs w:val="26"/>
        </w:rPr>
        <w:t>дрес</w:t>
      </w:r>
      <w:r w:rsidR="00F97AD7">
        <w:rPr>
          <w:sz w:val="26"/>
          <w:szCs w:val="26"/>
        </w:rPr>
        <w:t>ов</w:t>
      </w:r>
      <w:r w:rsidR="00F97AD7" w:rsidRPr="00D156D1">
        <w:rPr>
          <w:sz w:val="26"/>
          <w:szCs w:val="26"/>
        </w:rPr>
        <w:t xml:space="preserve"> объектов</w:t>
      </w:r>
      <w:r w:rsidR="00F97AD7">
        <w:rPr>
          <w:sz w:val="26"/>
          <w:szCs w:val="26"/>
        </w:rPr>
        <w:t>.</w:t>
      </w:r>
      <w:r w:rsidR="00F97AD7" w:rsidRPr="00D156D1">
        <w:rPr>
          <w:sz w:val="26"/>
          <w:szCs w:val="26"/>
        </w:rPr>
        <w:t xml:space="preserve"> Паспорта дорог</w:t>
      </w:r>
      <w:r w:rsidR="00F97AD7">
        <w:rPr>
          <w:sz w:val="26"/>
          <w:szCs w:val="26"/>
        </w:rPr>
        <w:t xml:space="preserve"> в ходе проверки</w:t>
      </w:r>
      <w:r w:rsidR="00F97AD7" w:rsidRPr="00D156D1">
        <w:rPr>
          <w:sz w:val="26"/>
          <w:szCs w:val="26"/>
        </w:rPr>
        <w:t xml:space="preserve"> не представлены. </w:t>
      </w:r>
    </w:p>
    <w:p w:rsidR="008477B3" w:rsidRDefault="00F97AD7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8.5.2.</w:t>
      </w:r>
      <w:r w:rsidR="008477B3">
        <w:rPr>
          <w:sz w:val="26"/>
          <w:szCs w:val="26"/>
        </w:rPr>
        <w:t xml:space="preserve">Аналогично нарушению, допущенному при реализации мероприятий Программы 1, при заключении контрактов </w:t>
      </w:r>
      <w:r w:rsidR="005B464D">
        <w:rPr>
          <w:sz w:val="26"/>
          <w:szCs w:val="26"/>
        </w:rPr>
        <w:t xml:space="preserve">на обслуживание объектов транспортной инфраструктуры </w:t>
      </w:r>
      <w:r w:rsidR="008477B3">
        <w:rPr>
          <w:sz w:val="26"/>
          <w:szCs w:val="26"/>
        </w:rPr>
        <w:t xml:space="preserve">в рамках Программы 2 не соблюдены требования пункта 5.1 </w:t>
      </w:r>
      <w:r w:rsidR="008477B3">
        <w:rPr>
          <w:rFonts w:eastAsia="Calibri"/>
          <w:sz w:val="26"/>
          <w:szCs w:val="26"/>
        </w:rPr>
        <w:t>Положения об имуществе казны, поскольку</w:t>
      </w:r>
      <w:r w:rsidR="008477B3" w:rsidRPr="009A118F">
        <w:rPr>
          <w:sz w:val="26"/>
          <w:szCs w:val="26"/>
        </w:rPr>
        <w:t xml:space="preserve"> </w:t>
      </w:r>
      <w:r w:rsidR="005B464D">
        <w:rPr>
          <w:sz w:val="26"/>
          <w:szCs w:val="26"/>
        </w:rPr>
        <w:t xml:space="preserve">указанные </w:t>
      </w:r>
      <w:r w:rsidR="008477B3">
        <w:rPr>
          <w:sz w:val="26"/>
          <w:szCs w:val="26"/>
        </w:rPr>
        <w:t>о</w:t>
      </w:r>
      <w:r w:rsidR="008477B3" w:rsidRPr="009A118F">
        <w:rPr>
          <w:sz w:val="26"/>
          <w:szCs w:val="26"/>
        </w:rPr>
        <w:t>бъекты в учете Управления</w:t>
      </w:r>
      <w:r w:rsidR="008477B3">
        <w:rPr>
          <w:sz w:val="26"/>
          <w:szCs w:val="26"/>
        </w:rPr>
        <w:t xml:space="preserve"> </w:t>
      </w:r>
      <w:r w:rsidR="008477B3" w:rsidRPr="009A118F">
        <w:rPr>
          <w:sz w:val="26"/>
          <w:szCs w:val="26"/>
        </w:rPr>
        <w:t xml:space="preserve">не числятся. </w:t>
      </w:r>
      <w:r w:rsidR="008477B3">
        <w:rPr>
          <w:sz w:val="26"/>
          <w:szCs w:val="26"/>
        </w:rPr>
        <w:t>Согласно письму КИиЗО (от 14.12.2015 № КИиЗО-р/8697) данные объекты числятся в казне муниципального образования город Тула, то есть обязанность по их содержанию должна возлагаться на КИиЗО.</w:t>
      </w:r>
    </w:p>
    <w:p w:rsidR="008477B3" w:rsidRDefault="008477B3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8.5.3.</w:t>
      </w:r>
      <w:r w:rsidRPr="00D156D1">
        <w:rPr>
          <w:sz w:val="26"/>
          <w:szCs w:val="26"/>
        </w:rPr>
        <w:t xml:space="preserve">В нарушение Указаний по применению бюджетной классификации Российской Федерации, утвержденной приказом Министерства финансов РФ </w:t>
      </w:r>
      <w:r>
        <w:rPr>
          <w:sz w:val="26"/>
          <w:szCs w:val="26"/>
        </w:rPr>
        <w:t xml:space="preserve">                 </w:t>
      </w:r>
      <w:r w:rsidRPr="00D156D1">
        <w:rPr>
          <w:sz w:val="26"/>
          <w:szCs w:val="26"/>
        </w:rPr>
        <w:t>от 01.07.2013 №</w:t>
      </w:r>
      <w:r>
        <w:rPr>
          <w:sz w:val="26"/>
          <w:szCs w:val="26"/>
        </w:rPr>
        <w:t> </w:t>
      </w:r>
      <w:r w:rsidRPr="00D156D1">
        <w:rPr>
          <w:sz w:val="26"/>
          <w:szCs w:val="26"/>
        </w:rPr>
        <w:t>65н, расходы на организацию круглосуточного дежурства операторов существующих насосных установок на время паводка для предотвращения чрезвычайных ситуаций в 2015</w:t>
      </w:r>
      <w:r w:rsidR="00961684">
        <w:rPr>
          <w:sz w:val="26"/>
          <w:szCs w:val="26"/>
        </w:rPr>
        <w:t xml:space="preserve"> </w:t>
      </w:r>
      <w:r w:rsidRPr="00D156D1">
        <w:rPr>
          <w:sz w:val="26"/>
          <w:szCs w:val="26"/>
        </w:rPr>
        <w:t>- 2016 г.г. на объекте по адресу: г</w:t>
      </w:r>
      <w:proofErr w:type="gramStart"/>
      <w:r w:rsidRPr="00D156D1">
        <w:rPr>
          <w:sz w:val="26"/>
          <w:szCs w:val="26"/>
        </w:rPr>
        <w:t>.Т</w:t>
      </w:r>
      <w:proofErr w:type="gramEnd"/>
      <w:r w:rsidRPr="00D156D1">
        <w:rPr>
          <w:sz w:val="26"/>
          <w:szCs w:val="26"/>
        </w:rPr>
        <w:t>ула, ул.Набережная Дрейера в районе Сахарного завода,</w:t>
      </w:r>
      <w:r>
        <w:rPr>
          <w:sz w:val="26"/>
          <w:szCs w:val="26"/>
        </w:rPr>
        <w:t xml:space="preserve"> -</w:t>
      </w:r>
      <w:r w:rsidRPr="00D156D1">
        <w:rPr>
          <w:sz w:val="26"/>
          <w:szCs w:val="26"/>
        </w:rPr>
        <w:t xml:space="preserve"> осуществлены в рамках программных мероприятий по разделу 04 «Национальная экономика», а не по разделу 03 «Национальная безопасность и п</w:t>
      </w:r>
      <w:r>
        <w:rPr>
          <w:sz w:val="26"/>
          <w:szCs w:val="26"/>
        </w:rPr>
        <w:t>равоохранительная деятельность», как это предусмотрено Указаниями по применению бюджетной классификации.</w:t>
      </w:r>
    </w:p>
    <w:p w:rsidR="008477B3" w:rsidRPr="00D156D1" w:rsidRDefault="008477B3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8.5.4.</w:t>
      </w:r>
      <w:r w:rsidRPr="002F3090">
        <w:rPr>
          <w:sz w:val="26"/>
          <w:szCs w:val="26"/>
        </w:rPr>
        <w:t xml:space="preserve">В нарушение Указаний по применению бюджетной классификации                           в проверяемом периоде расходы на установку остановочных павильонов </w:t>
      </w:r>
      <w:r w:rsidR="0046716A">
        <w:rPr>
          <w:sz w:val="26"/>
          <w:szCs w:val="26"/>
        </w:rPr>
        <w:t>в о</w:t>
      </w:r>
      <w:r w:rsidR="0046716A" w:rsidRPr="0046716A">
        <w:rPr>
          <w:sz w:val="26"/>
          <w:szCs w:val="26"/>
        </w:rPr>
        <w:t>бщ</w:t>
      </w:r>
      <w:r w:rsidR="0046716A">
        <w:rPr>
          <w:sz w:val="26"/>
          <w:szCs w:val="26"/>
        </w:rPr>
        <w:t>ей</w:t>
      </w:r>
      <w:r w:rsidR="0046716A" w:rsidRPr="009D106C">
        <w:rPr>
          <w:sz w:val="26"/>
          <w:szCs w:val="26"/>
          <w:highlight w:val="yellow"/>
        </w:rPr>
        <w:t xml:space="preserve"> </w:t>
      </w:r>
      <w:r w:rsidR="0046716A" w:rsidRPr="0046716A">
        <w:rPr>
          <w:sz w:val="26"/>
          <w:szCs w:val="26"/>
        </w:rPr>
        <w:t>сумме 374,6 тыс</w:t>
      </w:r>
      <w:proofErr w:type="gramStart"/>
      <w:r w:rsidR="0046716A" w:rsidRPr="0046716A">
        <w:rPr>
          <w:sz w:val="26"/>
          <w:szCs w:val="26"/>
        </w:rPr>
        <w:t>.р</w:t>
      </w:r>
      <w:proofErr w:type="gramEnd"/>
      <w:r w:rsidR="0046716A" w:rsidRPr="0046716A">
        <w:rPr>
          <w:sz w:val="26"/>
          <w:szCs w:val="26"/>
        </w:rPr>
        <w:t>уб.</w:t>
      </w:r>
      <w:r w:rsidR="0046716A">
        <w:rPr>
          <w:sz w:val="26"/>
          <w:szCs w:val="26"/>
        </w:rPr>
        <w:t xml:space="preserve"> </w:t>
      </w:r>
      <w:r w:rsidRPr="002F3090">
        <w:rPr>
          <w:sz w:val="26"/>
          <w:szCs w:val="26"/>
        </w:rPr>
        <w:t xml:space="preserve">осуществлены по КОСГУ 225 «Работы по содержанию имущества», а не по 310 «Увеличение </w:t>
      </w:r>
      <w:r>
        <w:rPr>
          <w:sz w:val="26"/>
          <w:szCs w:val="26"/>
        </w:rPr>
        <w:t xml:space="preserve">стоимости </w:t>
      </w:r>
      <w:r w:rsidRPr="002F3090">
        <w:rPr>
          <w:sz w:val="26"/>
          <w:szCs w:val="26"/>
        </w:rPr>
        <w:t xml:space="preserve">основных средств». </w:t>
      </w:r>
    </w:p>
    <w:p w:rsidR="000C6B0D" w:rsidRDefault="000C6B0D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</w:p>
    <w:p w:rsidR="006133AE" w:rsidRDefault="000C14B5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8.</w:t>
      </w:r>
      <w:r w:rsidR="00A854C7" w:rsidRPr="00292034">
        <w:rPr>
          <w:b/>
          <w:sz w:val="26"/>
          <w:szCs w:val="26"/>
        </w:rPr>
        <w:t>6</w:t>
      </w:r>
      <w:r w:rsidRPr="00292034">
        <w:rPr>
          <w:b/>
          <w:sz w:val="26"/>
          <w:szCs w:val="26"/>
        </w:rPr>
        <w:t>.</w:t>
      </w:r>
      <w:r w:rsidR="006133AE">
        <w:rPr>
          <w:b/>
          <w:sz w:val="26"/>
          <w:szCs w:val="26"/>
        </w:rPr>
        <w:t xml:space="preserve">В части </w:t>
      </w:r>
      <w:r w:rsidR="006133AE" w:rsidRPr="00CC237B">
        <w:rPr>
          <w:b/>
          <w:sz w:val="26"/>
          <w:szCs w:val="26"/>
        </w:rPr>
        <w:t>учета основных средств и материалов</w:t>
      </w:r>
      <w:r w:rsidR="006133AE">
        <w:rPr>
          <w:b/>
          <w:sz w:val="26"/>
          <w:szCs w:val="26"/>
        </w:rPr>
        <w:t>:</w:t>
      </w:r>
    </w:p>
    <w:p w:rsidR="0016062D" w:rsidRDefault="006133AE" w:rsidP="00333CE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8.6.1.</w:t>
      </w:r>
      <w:r w:rsidR="0016062D" w:rsidRPr="00013CF2">
        <w:rPr>
          <w:sz w:val="26"/>
          <w:szCs w:val="26"/>
        </w:rPr>
        <w:t xml:space="preserve">В нарушение п. 38 Инструкции № 157н </w:t>
      </w:r>
      <w:r w:rsidR="0016062D">
        <w:rPr>
          <w:sz w:val="26"/>
          <w:szCs w:val="26"/>
        </w:rPr>
        <w:t>Управлением</w:t>
      </w:r>
      <w:r w:rsidR="0016062D" w:rsidRPr="00013CF2">
        <w:rPr>
          <w:sz w:val="26"/>
          <w:szCs w:val="26"/>
        </w:rPr>
        <w:t xml:space="preserve"> не </w:t>
      </w:r>
      <w:r w:rsidR="0016062D">
        <w:rPr>
          <w:sz w:val="26"/>
          <w:szCs w:val="26"/>
        </w:rPr>
        <w:t xml:space="preserve">были своевременно </w:t>
      </w:r>
      <w:r w:rsidR="0016062D" w:rsidRPr="00013CF2">
        <w:rPr>
          <w:sz w:val="26"/>
          <w:szCs w:val="26"/>
        </w:rPr>
        <w:t xml:space="preserve">приняты к учету основные средства на общую сумму </w:t>
      </w:r>
      <w:r w:rsidR="009D106C">
        <w:rPr>
          <w:sz w:val="26"/>
          <w:szCs w:val="26"/>
        </w:rPr>
        <w:t>1 735,8 тыс. руб.</w:t>
      </w:r>
      <w:r w:rsidR="0016062D" w:rsidRPr="00013CF2">
        <w:rPr>
          <w:sz w:val="26"/>
          <w:szCs w:val="26"/>
        </w:rPr>
        <w:t xml:space="preserve"> </w:t>
      </w:r>
      <w:r w:rsidR="0016062D" w:rsidRPr="00F644A3">
        <w:rPr>
          <w:sz w:val="26"/>
          <w:szCs w:val="26"/>
        </w:rPr>
        <w:t>В ходе проведения контрольного мероприятия</w:t>
      </w:r>
      <w:r w:rsidR="0016062D">
        <w:rPr>
          <w:sz w:val="26"/>
          <w:szCs w:val="26"/>
        </w:rPr>
        <w:t xml:space="preserve"> выявленное нарушение устранено.</w:t>
      </w:r>
    </w:p>
    <w:p w:rsidR="0016062D" w:rsidRDefault="0016062D" w:rsidP="00333CE2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8.6</w:t>
      </w:r>
      <w:r w:rsidRPr="002E6F0E">
        <w:rPr>
          <w:b/>
          <w:sz w:val="26"/>
          <w:szCs w:val="26"/>
        </w:rPr>
        <w:t>.2.</w:t>
      </w:r>
      <w:r w:rsidRPr="00DD4380">
        <w:rPr>
          <w:sz w:val="26"/>
          <w:szCs w:val="26"/>
        </w:rPr>
        <w:t>В нарушение ч.3 ст. 11 Федерального Закона № 402</w:t>
      </w:r>
      <w:r>
        <w:rPr>
          <w:sz w:val="26"/>
          <w:szCs w:val="26"/>
        </w:rPr>
        <w:t xml:space="preserve"> </w:t>
      </w:r>
      <w:r w:rsidRPr="00DD4380">
        <w:rPr>
          <w:sz w:val="26"/>
          <w:szCs w:val="26"/>
        </w:rPr>
        <w:t>- ФЗ, абз.4 п.7 Инструкции № 191н, п.1.5 Инструкции по инвентаризации активов и обязательств, утвержденной приказом Минфина РФ от 13.06.1995 № 49 перед составлением годовой бухгалтерской</w:t>
      </w:r>
      <w:r w:rsidR="00F04B0E">
        <w:rPr>
          <w:sz w:val="26"/>
          <w:szCs w:val="26"/>
        </w:rPr>
        <w:t xml:space="preserve"> отчетности за 2014 год У</w:t>
      </w:r>
      <w:r w:rsidRPr="00013CF2">
        <w:rPr>
          <w:sz w:val="26"/>
          <w:szCs w:val="26"/>
        </w:rPr>
        <w:t xml:space="preserve">правлением не проведена инвентаризация </w:t>
      </w:r>
      <w:proofErr w:type="gramStart"/>
      <w:r w:rsidRPr="00DD4380">
        <w:rPr>
          <w:sz w:val="26"/>
          <w:szCs w:val="26"/>
        </w:rPr>
        <w:t>товарно - материальных</w:t>
      </w:r>
      <w:proofErr w:type="gramEnd"/>
      <w:r w:rsidRPr="00013C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ценностей. </w:t>
      </w:r>
    </w:p>
    <w:p w:rsidR="0016062D" w:rsidRDefault="0016062D" w:rsidP="00333CE2">
      <w:pPr>
        <w:spacing w:line="240" w:lineRule="auto"/>
        <w:rPr>
          <w:rFonts w:eastAsia="Calibri"/>
          <w:sz w:val="26"/>
          <w:szCs w:val="26"/>
        </w:rPr>
      </w:pPr>
      <w:proofErr w:type="gramStart"/>
      <w:r>
        <w:rPr>
          <w:b/>
          <w:sz w:val="26"/>
          <w:szCs w:val="26"/>
        </w:rPr>
        <w:t>8.6</w:t>
      </w:r>
      <w:r w:rsidRPr="0018440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184402">
        <w:rPr>
          <w:b/>
          <w:sz w:val="26"/>
          <w:szCs w:val="26"/>
        </w:rPr>
        <w:t>.</w:t>
      </w:r>
      <w:r w:rsidRPr="00013CF2">
        <w:rPr>
          <w:sz w:val="26"/>
          <w:szCs w:val="26"/>
        </w:rPr>
        <w:t xml:space="preserve">В ходе </w:t>
      </w:r>
      <w:r>
        <w:rPr>
          <w:sz w:val="26"/>
          <w:szCs w:val="26"/>
        </w:rPr>
        <w:t xml:space="preserve">выборочной </w:t>
      </w:r>
      <w:r w:rsidRPr="00013CF2">
        <w:rPr>
          <w:sz w:val="26"/>
          <w:szCs w:val="26"/>
        </w:rPr>
        <w:t>провер</w:t>
      </w:r>
      <w:r>
        <w:rPr>
          <w:sz w:val="26"/>
          <w:szCs w:val="26"/>
        </w:rPr>
        <w:t>ки</w:t>
      </w:r>
      <w:r w:rsidRPr="00013CF2">
        <w:rPr>
          <w:sz w:val="26"/>
          <w:szCs w:val="26"/>
        </w:rPr>
        <w:t xml:space="preserve"> операции по учету основных средств и движению строительных материалов (плитки тротуарной, тротуарного и дорожного камня)</w:t>
      </w:r>
      <w:r w:rsidR="00961684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установлено, что на момент</w:t>
      </w:r>
      <w:r w:rsidRPr="004E2549">
        <w:rPr>
          <w:sz w:val="26"/>
          <w:szCs w:val="26"/>
        </w:rPr>
        <w:t xml:space="preserve"> проведения проверки </w:t>
      </w:r>
      <w:r>
        <w:rPr>
          <w:sz w:val="26"/>
          <w:szCs w:val="26"/>
        </w:rPr>
        <w:t xml:space="preserve">документально не подтверждено соответствие </w:t>
      </w:r>
      <w:r>
        <w:rPr>
          <w:rFonts w:eastAsia="Calibri"/>
          <w:sz w:val="26"/>
          <w:szCs w:val="26"/>
        </w:rPr>
        <w:t>данным бухгалтерского учета по</w:t>
      </w:r>
      <w:r w:rsidRPr="004E25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тротуарной плитке, безвозмездно переданной в собственность муниципального образования город Тула и закрепленной за Управлением на праве оперативного управления, в объеме</w:t>
      </w:r>
      <w:r w:rsidRPr="004E25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3 484,94 кв.м. на общую</w:t>
      </w:r>
      <w:proofErr w:type="gramEnd"/>
      <w:r>
        <w:rPr>
          <w:rFonts w:eastAsia="Calibri"/>
          <w:sz w:val="26"/>
          <w:szCs w:val="26"/>
        </w:rPr>
        <w:t xml:space="preserve"> сумму 1 916 717,0 руб</w:t>
      </w:r>
      <w:r w:rsidR="009D106C">
        <w:rPr>
          <w:rFonts w:eastAsia="Calibri"/>
          <w:sz w:val="26"/>
          <w:szCs w:val="26"/>
        </w:rPr>
        <w:t>лей</w:t>
      </w:r>
      <w:r>
        <w:rPr>
          <w:rFonts w:eastAsia="Calibri"/>
          <w:sz w:val="26"/>
          <w:szCs w:val="26"/>
        </w:rPr>
        <w:t xml:space="preserve">. </w:t>
      </w:r>
    </w:p>
    <w:p w:rsidR="0016062D" w:rsidRPr="007E3154" w:rsidRDefault="0016062D" w:rsidP="00333C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 данному факту</w:t>
      </w:r>
      <w:r w:rsidRPr="007E3154">
        <w:rPr>
          <w:rFonts w:ascii="Times New Roman" w:hAnsi="Times New Roman" w:cs="Times New Roman"/>
          <w:sz w:val="26"/>
          <w:szCs w:val="26"/>
          <w:lang w:eastAsia="ru-RU"/>
        </w:rPr>
        <w:t xml:space="preserve"> врио директора ГУКС «ТулоблУКС»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E3154">
        <w:rPr>
          <w:rFonts w:ascii="Times New Roman" w:hAnsi="Times New Roman" w:cs="Times New Roman"/>
          <w:sz w:val="26"/>
          <w:szCs w:val="26"/>
          <w:lang w:eastAsia="ru-RU"/>
        </w:rPr>
        <w:t>04.12.2015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направлено </w:t>
      </w:r>
      <w:r w:rsidRPr="007E3154">
        <w:rPr>
          <w:rFonts w:ascii="Times New Roman" w:hAnsi="Times New Roman" w:cs="Times New Roman"/>
          <w:sz w:val="26"/>
          <w:szCs w:val="26"/>
          <w:lang w:eastAsia="ru-RU"/>
        </w:rPr>
        <w:t xml:space="preserve">письмо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(исх. </w:t>
      </w:r>
      <w:r w:rsidRPr="007E3154">
        <w:rPr>
          <w:rFonts w:ascii="Times New Roman" w:hAnsi="Times New Roman" w:cs="Times New Roman"/>
          <w:sz w:val="26"/>
          <w:szCs w:val="26"/>
          <w:lang w:eastAsia="ru-RU"/>
        </w:rPr>
        <w:t>№ 01-2230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7E3154">
        <w:rPr>
          <w:rFonts w:ascii="Times New Roman" w:hAnsi="Times New Roman" w:cs="Times New Roman"/>
          <w:sz w:val="26"/>
          <w:szCs w:val="26"/>
          <w:lang w:eastAsia="ru-RU"/>
        </w:rPr>
        <w:t xml:space="preserve">на имя </w:t>
      </w:r>
      <w:r w:rsidR="00A32076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должностного лица </w:t>
      </w:r>
      <w:r w:rsidRPr="007E3154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Управления МВД по Тульской области. </w:t>
      </w:r>
    </w:p>
    <w:p w:rsidR="0016062D" w:rsidRDefault="0016062D" w:rsidP="00333CE2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E42F1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E42F1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 w:rsidRPr="00E42F1F">
        <w:rPr>
          <w:b/>
          <w:sz w:val="26"/>
          <w:szCs w:val="26"/>
        </w:rPr>
        <w:t>.</w:t>
      </w:r>
      <w:r>
        <w:rPr>
          <w:sz w:val="26"/>
          <w:szCs w:val="26"/>
        </w:rPr>
        <w:t>При анализе</w:t>
      </w:r>
      <w:r w:rsidR="00FD6531">
        <w:rPr>
          <w:sz w:val="26"/>
          <w:szCs w:val="26"/>
        </w:rPr>
        <w:t xml:space="preserve"> учета и движения</w:t>
      </w:r>
      <w:r>
        <w:rPr>
          <w:sz w:val="26"/>
          <w:szCs w:val="26"/>
        </w:rPr>
        <w:t xml:space="preserve"> тротуарной плитки</w:t>
      </w:r>
      <w:r w:rsidR="00FD6531">
        <w:rPr>
          <w:sz w:val="26"/>
          <w:szCs w:val="26"/>
        </w:rPr>
        <w:t>,</w:t>
      </w:r>
      <w:r>
        <w:rPr>
          <w:sz w:val="26"/>
          <w:szCs w:val="26"/>
        </w:rPr>
        <w:t xml:space="preserve"> передан</w:t>
      </w:r>
      <w:r w:rsidR="00FD6531">
        <w:rPr>
          <w:sz w:val="26"/>
          <w:szCs w:val="26"/>
        </w:rPr>
        <w:t>ной Управлением</w:t>
      </w:r>
      <w:r w:rsidRPr="00927EF5">
        <w:rPr>
          <w:sz w:val="26"/>
          <w:szCs w:val="26"/>
        </w:rPr>
        <w:t xml:space="preserve"> </w:t>
      </w:r>
      <w:r>
        <w:rPr>
          <w:sz w:val="26"/>
          <w:szCs w:val="26"/>
        </w:rPr>
        <w:t>ООО «ЛАММА» для выполнения работ в соответствии с условиями муниципального контракта от 25.05.2014 № 2014.106341, а также договоров от 22.09.2014 № 24, от 30.10.2014 №№ 33,34,35, от 19.12.2014 №№ 60,62</w:t>
      </w:r>
      <w:r w:rsidR="00FD6531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установлено, что объем тротуарной плитки согласно актам выполненных работ по контракту и договорам на</w:t>
      </w:r>
      <w:r w:rsidRPr="007E3154">
        <w:rPr>
          <w:sz w:val="26"/>
          <w:szCs w:val="26"/>
        </w:rPr>
        <w:t xml:space="preserve"> 958,0 кв.м</w:t>
      </w:r>
      <w:r w:rsidRPr="0052528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E3154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 </w:t>
      </w:r>
      <w:r w:rsidRPr="007E3154">
        <w:rPr>
          <w:sz w:val="26"/>
          <w:szCs w:val="26"/>
        </w:rPr>
        <w:t>385 595,0 руб.</w:t>
      </w:r>
      <w:r>
        <w:rPr>
          <w:sz w:val="26"/>
          <w:szCs w:val="26"/>
        </w:rPr>
        <w:t>)</w:t>
      </w:r>
      <w:r w:rsidRPr="007E3154">
        <w:rPr>
          <w:sz w:val="26"/>
          <w:szCs w:val="26"/>
        </w:rPr>
        <w:t xml:space="preserve"> </w:t>
      </w:r>
      <w:r>
        <w:rPr>
          <w:sz w:val="26"/>
          <w:szCs w:val="26"/>
        </w:rPr>
        <w:t>меньше, чем её объем согласно актам приема – передачи. Сведения о возврате подрядной организацией в Управление указанных материалов, либо возмещении их стоимости, в ходе контрольного мероприятия не представлены.</w:t>
      </w:r>
    </w:p>
    <w:p w:rsidR="0016062D" w:rsidRDefault="00FD6531" w:rsidP="00333CE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8.6.</w:t>
      </w:r>
      <w:r w:rsidR="0016062D">
        <w:rPr>
          <w:rFonts w:ascii="Times New Roman" w:hAnsi="Times New Roman"/>
          <w:b/>
          <w:sz w:val="26"/>
          <w:szCs w:val="26"/>
        </w:rPr>
        <w:t>5.</w:t>
      </w:r>
      <w:r w:rsidR="0016062D" w:rsidRPr="00013CF2">
        <w:rPr>
          <w:rFonts w:ascii="Times New Roman" w:hAnsi="Times New Roman"/>
          <w:sz w:val="26"/>
          <w:szCs w:val="26"/>
        </w:rPr>
        <w:t>В нарушение п.</w:t>
      </w:r>
      <w:r w:rsidR="0016062D">
        <w:rPr>
          <w:rFonts w:ascii="Times New Roman" w:hAnsi="Times New Roman"/>
          <w:sz w:val="26"/>
          <w:szCs w:val="26"/>
        </w:rPr>
        <w:t>106 Инструкции № 157</w:t>
      </w:r>
      <w:r w:rsidR="0016062D" w:rsidRPr="00013CF2">
        <w:rPr>
          <w:rFonts w:ascii="Times New Roman" w:hAnsi="Times New Roman"/>
          <w:sz w:val="26"/>
          <w:szCs w:val="26"/>
        </w:rPr>
        <w:t>н</w:t>
      </w:r>
      <w:r w:rsidR="0016062D">
        <w:rPr>
          <w:rFonts w:ascii="Times New Roman" w:hAnsi="Times New Roman"/>
          <w:sz w:val="26"/>
          <w:szCs w:val="26"/>
        </w:rPr>
        <w:t>,</w:t>
      </w:r>
      <w:r w:rsidR="0016062D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6062D" w:rsidRPr="00E44FEB">
          <w:rPr>
            <w:rFonts w:ascii="Times New Roman" w:hAnsi="Times New Roman" w:cs="Times New Roman"/>
            <w:sz w:val="26"/>
            <w:szCs w:val="26"/>
          </w:rPr>
          <w:t>п.23</w:t>
        </w:r>
      </w:hyperlink>
      <w:r w:rsidR="0016062D" w:rsidRPr="00E44FEB">
        <w:rPr>
          <w:rFonts w:ascii="Times New Roman" w:hAnsi="Times New Roman" w:cs="Times New Roman"/>
          <w:sz w:val="26"/>
          <w:szCs w:val="26"/>
        </w:rPr>
        <w:t xml:space="preserve"> Инструкции </w:t>
      </w:r>
      <w:r w:rsidR="0016062D">
        <w:rPr>
          <w:rFonts w:ascii="Times New Roman" w:hAnsi="Times New Roman" w:cs="Times New Roman"/>
          <w:sz w:val="26"/>
          <w:szCs w:val="26"/>
        </w:rPr>
        <w:t>№</w:t>
      </w:r>
      <w:r w:rsidR="0016062D" w:rsidRPr="00E44FEB">
        <w:rPr>
          <w:rFonts w:ascii="Times New Roman" w:hAnsi="Times New Roman" w:cs="Times New Roman"/>
          <w:sz w:val="26"/>
          <w:szCs w:val="26"/>
        </w:rPr>
        <w:t xml:space="preserve"> 162н</w:t>
      </w:r>
      <w:r w:rsidR="0016062D">
        <w:rPr>
          <w:rFonts w:ascii="Times New Roman" w:hAnsi="Times New Roman" w:cs="Times New Roman"/>
          <w:sz w:val="26"/>
          <w:szCs w:val="26"/>
        </w:rPr>
        <w:t xml:space="preserve">,                     Управлением не принимаются к </w:t>
      </w:r>
      <w:r w:rsidR="0016062D" w:rsidRPr="00E44FEB">
        <w:rPr>
          <w:rFonts w:ascii="Times New Roman" w:hAnsi="Times New Roman" w:cs="Times New Roman"/>
          <w:sz w:val="26"/>
          <w:szCs w:val="26"/>
        </w:rPr>
        <w:t>учету материальны</w:t>
      </w:r>
      <w:r w:rsidR="0016062D">
        <w:rPr>
          <w:rFonts w:ascii="Times New Roman" w:hAnsi="Times New Roman" w:cs="Times New Roman"/>
          <w:sz w:val="26"/>
          <w:szCs w:val="26"/>
        </w:rPr>
        <w:t>е запасы</w:t>
      </w:r>
      <w:r w:rsidR="0016062D" w:rsidRPr="00E44FEB">
        <w:rPr>
          <w:rFonts w:ascii="Times New Roman" w:hAnsi="Times New Roman" w:cs="Times New Roman"/>
          <w:sz w:val="26"/>
          <w:szCs w:val="26"/>
        </w:rPr>
        <w:t>, остающи</w:t>
      </w:r>
      <w:r w:rsidR="0016062D">
        <w:rPr>
          <w:rFonts w:ascii="Times New Roman" w:hAnsi="Times New Roman" w:cs="Times New Roman"/>
          <w:sz w:val="26"/>
          <w:szCs w:val="26"/>
        </w:rPr>
        <w:t>е</w:t>
      </w:r>
      <w:r w:rsidR="0016062D" w:rsidRPr="00E44FEB">
        <w:rPr>
          <w:rFonts w:ascii="Times New Roman" w:hAnsi="Times New Roman" w:cs="Times New Roman"/>
          <w:sz w:val="26"/>
          <w:szCs w:val="26"/>
        </w:rPr>
        <w:t xml:space="preserve">ся в </w:t>
      </w:r>
      <w:r w:rsidR="0016062D">
        <w:rPr>
          <w:rFonts w:ascii="Times New Roman" w:hAnsi="Times New Roman" w:cs="Times New Roman"/>
          <w:sz w:val="26"/>
          <w:szCs w:val="26"/>
        </w:rPr>
        <w:t>результате прове</w:t>
      </w:r>
      <w:r w:rsidR="0016062D" w:rsidRPr="00E44FEB">
        <w:rPr>
          <w:rFonts w:ascii="Times New Roman" w:hAnsi="Times New Roman" w:cs="Times New Roman"/>
          <w:sz w:val="26"/>
          <w:szCs w:val="26"/>
        </w:rPr>
        <w:t>дения демонтажных, ремонтных работ</w:t>
      </w:r>
      <w:r w:rsidR="0016062D">
        <w:rPr>
          <w:rFonts w:ascii="Times New Roman" w:hAnsi="Times New Roman" w:cs="Times New Roman"/>
          <w:sz w:val="26"/>
          <w:szCs w:val="26"/>
        </w:rPr>
        <w:t>,</w:t>
      </w:r>
      <w:r w:rsidR="0016062D" w:rsidRPr="00013CF2">
        <w:rPr>
          <w:rFonts w:ascii="Times New Roman" w:hAnsi="Times New Roman"/>
          <w:sz w:val="26"/>
          <w:szCs w:val="26"/>
        </w:rPr>
        <w:t xml:space="preserve"> а именно: асфальтобетонный лом, дорожные знаки</w:t>
      </w:r>
      <w:r w:rsidR="0016062D">
        <w:rPr>
          <w:rFonts w:ascii="Times New Roman" w:hAnsi="Times New Roman"/>
          <w:sz w:val="26"/>
          <w:szCs w:val="26"/>
        </w:rPr>
        <w:t xml:space="preserve">, </w:t>
      </w:r>
      <w:r w:rsidR="0016062D" w:rsidRPr="00013CF2">
        <w:rPr>
          <w:rFonts w:ascii="Times New Roman" w:hAnsi="Times New Roman"/>
          <w:sz w:val="26"/>
          <w:szCs w:val="26"/>
        </w:rPr>
        <w:t>и др.</w:t>
      </w:r>
      <w:r w:rsidR="007B6949">
        <w:rPr>
          <w:rFonts w:ascii="Times New Roman" w:hAnsi="Times New Roman"/>
          <w:sz w:val="26"/>
          <w:szCs w:val="26"/>
        </w:rPr>
        <w:t xml:space="preserve">, </w:t>
      </w:r>
      <w:r w:rsidR="007B6949">
        <w:rPr>
          <w:sz w:val="26"/>
          <w:szCs w:val="26"/>
        </w:rPr>
        <w:t>–</w:t>
      </w:r>
      <w:r w:rsidR="007B6949">
        <w:rPr>
          <w:rFonts w:ascii="Times New Roman" w:hAnsi="Times New Roman"/>
          <w:sz w:val="26"/>
          <w:szCs w:val="26"/>
        </w:rPr>
        <w:t xml:space="preserve"> хотя в сметах указанные работы значатся.</w:t>
      </w:r>
    </w:p>
    <w:p w:rsidR="000C6B0D" w:rsidRDefault="000C6B0D" w:rsidP="00333CE2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36521C" w:rsidRDefault="00B75A0B" w:rsidP="00333CE2">
      <w:pPr>
        <w:widowControl w:val="0"/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292034">
        <w:rPr>
          <w:b/>
          <w:sz w:val="26"/>
          <w:szCs w:val="26"/>
        </w:rPr>
        <w:t>8.</w:t>
      </w:r>
      <w:r w:rsidR="00A854C7" w:rsidRPr="00292034">
        <w:rPr>
          <w:b/>
          <w:sz w:val="26"/>
          <w:szCs w:val="26"/>
        </w:rPr>
        <w:t>7</w:t>
      </w:r>
      <w:r w:rsidRPr="00292034">
        <w:rPr>
          <w:b/>
          <w:sz w:val="26"/>
          <w:szCs w:val="26"/>
        </w:rPr>
        <w:t>.</w:t>
      </w:r>
      <w:r w:rsidR="0036521C">
        <w:rPr>
          <w:b/>
          <w:sz w:val="26"/>
          <w:szCs w:val="26"/>
        </w:rPr>
        <w:t xml:space="preserve">В части проверки объемов и качества работ, выполненных в рамках </w:t>
      </w:r>
      <w:r w:rsidR="009D106C">
        <w:rPr>
          <w:b/>
          <w:sz w:val="26"/>
          <w:szCs w:val="26"/>
        </w:rPr>
        <w:t>реализации</w:t>
      </w:r>
      <w:r w:rsidR="0036521C">
        <w:rPr>
          <w:b/>
          <w:sz w:val="26"/>
          <w:szCs w:val="26"/>
        </w:rPr>
        <w:t xml:space="preserve"> мероприятий муниципальных программ:</w:t>
      </w:r>
    </w:p>
    <w:p w:rsidR="0036521C" w:rsidRDefault="00B005EE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8.7.1.</w:t>
      </w:r>
      <w:r w:rsidRPr="000C2B78">
        <w:rPr>
          <w:sz w:val="26"/>
          <w:szCs w:val="26"/>
        </w:rPr>
        <w:t>В ходе проверки выполненных работ по ремонту тротуаров плиткой подрядной организацией ООО СУ «Ламма»</w:t>
      </w:r>
      <w:r>
        <w:rPr>
          <w:sz w:val="26"/>
          <w:szCs w:val="26"/>
        </w:rPr>
        <w:t xml:space="preserve">, </w:t>
      </w:r>
      <w:r w:rsidRPr="000C2B78">
        <w:rPr>
          <w:sz w:val="26"/>
          <w:szCs w:val="26"/>
        </w:rPr>
        <w:t>ремонту тротуаров с применением асфальтобетонной смеси подрядными организациями</w:t>
      </w:r>
      <w:r>
        <w:rPr>
          <w:sz w:val="26"/>
          <w:szCs w:val="26"/>
        </w:rPr>
        <w:t>:</w:t>
      </w:r>
      <w:r w:rsidRPr="000C2B78">
        <w:rPr>
          <w:sz w:val="26"/>
          <w:szCs w:val="26"/>
        </w:rPr>
        <w:t xml:space="preserve"> ООО «СКИП», ООО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>«</w:t>
      </w:r>
      <w:proofErr w:type="spellStart"/>
      <w:r w:rsidRPr="000C2B78">
        <w:rPr>
          <w:sz w:val="26"/>
          <w:szCs w:val="26"/>
        </w:rPr>
        <w:t>Экосервис</w:t>
      </w:r>
      <w:proofErr w:type="spellEnd"/>
      <w:r w:rsidRPr="000C2B78">
        <w:rPr>
          <w:sz w:val="26"/>
          <w:szCs w:val="26"/>
        </w:rPr>
        <w:t>-Т», ЗАО «</w:t>
      </w:r>
      <w:proofErr w:type="spellStart"/>
      <w:r w:rsidRPr="000C2B78">
        <w:rPr>
          <w:sz w:val="26"/>
          <w:szCs w:val="26"/>
        </w:rPr>
        <w:t>Эйдос</w:t>
      </w:r>
      <w:proofErr w:type="spellEnd"/>
      <w:r w:rsidRPr="000C2B78">
        <w:rPr>
          <w:sz w:val="26"/>
          <w:szCs w:val="26"/>
        </w:rPr>
        <w:t>»</w:t>
      </w:r>
      <w:r w:rsidR="009D106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B6949">
        <w:rPr>
          <w:sz w:val="26"/>
          <w:szCs w:val="26"/>
        </w:rPr>
        <w:t xml:space="preserve">– </w:t>
      </w:r>
      <w:r>
        <w:rPr>
          <w:sz w:val="26"/>
          <w:szCs w:val="26"/>
        </w:rPr>
        <w:t>у</w:t>
      </w:r>
      <w:r w:rsidRPr="000C2B78">
        <w:rPr>
          <w:sz w:val="26"/>
          <w:szCs w:val="26"/>
        </w:rPr>
        <w:t>становлено расхождение в объемах выполненных работ</w:t>
      </w:r>
      <w:r>
        <w:rPr>
          <w:sz w:val="26"/>
          <w:szCs w:val="26"/>
        </w:rPr>
        <w:t>.</w:t>
      </w:r>
      <w:r w:rsidRPr="000C2B78">
        <w:rPr>
          <w:sz w:val="26"/>
          <w:szCs w:val="26"/>
        </w:rPr>
        <w:t xml:space="preserve"> </w:t>
      </w:r>
      <w:r w:rsidR="00943FF6">
        <w:rPr>
          <w:sz w:val="26"/>
          <w:szCs w:val="26"/>
        </w:rPr>
        <w:t>В</w:t>
      </w:r>
      <w:r w:rsidR="0036521C" w:rsidRPr="000C2B78">
        <w:rPr>
          <w:sz w:val="26"/>
          <w:szCs w:val="26"/>
        </w:rPr>
        <w:t xml:space="preserve"> ресурсны</w:t>
      </w:r>
      <w:r w:rsidR="009D106C">
        <w:rPr>
          <w:sz w:val="26"/>
          <w:szCs w:val="26"/>
        </w:rPr>
        <w:t>е</w:t>
      </w:r>
      <w:r w:rsidR="0036521C" w:rsidRPr="000C2B78">
        <w:rPr>
          <w:sz w:val="26"/>
          <w:szCs w:val="26"/>
        </w:rPr>
        <w:t xml:space="preserve"> ведомост</w:t>
      </w:r>
      <w:r w:rsidR="009D106C">
        <w:rPr>
          <w:sz w:val="26"/>
          <w:szCs w:val="26"/>
        </w:rPr>
        <w:t>и</w:t>
      </w:r>
      <w:r w:rsidR="0036521C" w:rsidRPr="000C2B78">
        <w:rPr>
          <w:sz w:val="26"/>
          <w:szCs w:val="26"/>
        </w:rPr>
        <w:t xml:space="preserve"> смет включены материалы, которые полностью или частично не применялись</w:t>
      </w:r>
      <w:r w:rsidR="009D106C">
        <w:rPr>
          <w:sz w:val="26"/>
          <w:szCs w:val="26"/>
        </w:rPr>
        <w:t xml:space="preserve"> при производстве работ</w:t>
      </w:r>
      <w:r w:rsidR="0023002F">
        <w:rPr>
          <w:sz w:val="26"/>
          <w:szCs w:val="26"/>
        </w:rPr>
        <w:t>.</w:t>
      </w:r>
      <w:r w:rsidR="0036521C" w:rsidRPr="000C2B78">
        <w:rPr>
          <w:sz w:val="26"/>
          <w:szCs w:val="26"/>
        </w:rPr>
        <w:t xml:space="preserve"> </w:t>
      </w:r>
    </w:p>
    <w:p w:rsidR="0023002F" w:rsidRDefault="0023002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Сумма необоснованно выплаченных подрядным организациям денежных средств составила 1</w:t>
      </w:r>
      <w:r w:rsidR="009D106C">
        <w:rPr>
          <w:sz w:val="26"/>
          <w:szCs w:val="26"/>
        </w:rPr>
        <w:t xml:space="preserve"> </w:t>
      </w:r>
      <w:r>
        <w:rPr>
          <w:sz w:val="26"/>
          <w:szCs w:val="26"/>
        </w:rPr>
        <w:t>420,6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0C2B78">
        <w:rPr>
          <w:sz w:val="26"/>
          <w:szCs w:val="26"/>
        </w:rPr>
        <w:t>, в том числе:</w:t>
      </w:r>
    </w:p>
    <w:p w:rsidR="0023002F" w:rsidRPr="000C2B78" w:rsidRDefault="0023002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ООО СУ «Ламма» - 963,8 тыс.руб.;</w:t>
      </w:r>
    </w:p>
    <w:p w:rsidR="0023002F" w:rsidRPr="000C2B78" w:rsidRDefault="0023002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 xml:space="preserve">- ООО «СКИП» - 182,3 тыс.руб.; </w:t>
      </w:r>
    </w:p>
    <w:p w:rsidR="0023002F" w:rsidRPr="000C2B78" w:rsidRDefault="0023002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>- ООО «Экосервис-Т» - 226,5 тыс.руб.;</w:t>
      </w:r>
    </w:p>
    <w:p w:rsidR="0023002F" w:rsidRPr="000C2B78" w:rsidRDefault="0023002F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>- ЗАО «Эйдос» - 48,0 тыс.рублей.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того,</w:t>
      </w:r>
      <w:r w:rsidRPr="000C2B7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C2B78">
        <w:rPr>
          <w:sz w:val="26"/>
          <w:szCs w:val="26"/>
        </w:rPr>
        <w:t xml:space="preserve"> представленной </w:t>
      </w:r>
      <w:r w:rsidR="009D106C">
        <w:rPr>
          <w:sz w:val="26"/>
          <w:szCs w:val="26"/>
        </w:rPr>
        <w:t>Управлением</w:t>
      </w:r>
      <w:r w:rsidRPr="000C2B78">
        <w:rPr>
          <w:sz w:val="26"/>
          <w:szCs w:val="26"/>
        </w:rPr>
        <w:t xml:space="preserve"> исполнительной документации, в графических схемах ремонта тротуаров, отсутствуют линейные размеры устройства тротуарной плитки</w:t>
      </w:r>
      <w:r>
        <w:rPr>
          <w:sz w:val="26"/>
          <w:szCs w:val="26"/>
        </w:rPr>
        <w:t xml:space="preserve"> и установки</w:t>
      </w:r>
      <w:r w:rsidRPr="000C2B78">
        <w:rPr>
          <w:sz w:val="26"/>
          <w:szCs w:val="26"/>
        </w:rPr>
        <w:t xml:space="preserve"> бортового камня с </w:t>
      </w:r>
      <w:r w:rsidR="0023002F">
        <w:rPr>
          <w:sz w:val="26"/>
          <w:szCs w:val="26"/>
        </w:rPr>
        <w:t>привязкой их к конкретным домам,</w:t>
      </w:r>
      <w:r w:rsidR="0023002F" w:rsidRPr="0023002F">
        <w:rPr>
          <w:sz w:val="26"/>
          <w:szCs w:val="26"/>
        </w:rPr>
        <w:t xml:space="preserve"> </w:t>
      </w:r>
      <w:r w:rsidR="0023002F" w:rsidRPr="000C2B78">
        <w:rPr>
          <w:sz w:val="26"/>
          <w:szCs w:val="26"/>
        </w:rPr>
        <w:t>линейные размеры длины устройства асфальтобетонного покрытия и установки бортового камня.</w:t>
      </w:r>
      <w:proofErr w:type="gramEnd"/>
    </w:p>
    <w:p w:rsidR="00663B99" w:rsidRDefault="0051275E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8.7</w:t>
      </w:r>
      <w:r w:rsidRPr="000C2B78">
        <w:rPr>
          <w:b/>
          <w:sz w:val="26"/>
          <w:szCs w:val="26"/>
        </w:rPr>
        <w:t>.2.</w:t>
      </w:r>
      <w:r w:rsidRPr="000C2B78">
        <w:rPr>
          <w:sz w:val="26"/>
          <w:szCs w:val="26"/>
        </w:rPr>
        <w:t>В ходе проверки выполненных работ по ремонту дорожного покрытия подрядными организациями</w:t>
      </w:r>
      <w:r>
        <w:rPr>
          <w:sz w:val="26"/>
          <w:szCs w:val="26"/>
        </w:rPr>
        <w:t>:</w:t>
      </w:r>
      <w:r w:rsidRPr="000C2B78">
        <w:rPr>
          <w:sz w:val="26"/>
          <w:szCs w:val="26"/>
        </w:rPr>
        <w:t xml:space="preserve"> ООО «Штрабаг дорожное строительство», ООО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>СУ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 xml:space="preserve">«Аспект» и ООО «КС-Строй» </w:t>
      </w:r>
      <w:r>
        <w:rPr>
          <w:sz w:val="26"/>
          <w:szCs w:val="26"/>
        </w:rPr>
        <w:t>у</w:t>
      </w:r>
      <w:r w:rsidRPr="000C2B78">
        <w:rPr>
          <w:sz w:val="26"/>
          <w:szCs w:val="26"/>
        </w:rPr>
        <w:t>становлено</w:t>
      </w:r>
      <w:r>
        <w:rPr>
          <w:sz w:val="26"/>
          <w:szCs w:val="26"/>
        </w:rPr>
        <w:t>, что:</w:t>
      </w:r>
    </w:p>
    <w:p w:rsidR="00663B99" w:rsidRDefault="00663B99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36521C" w:rsidRPr="000C2B78">
        <w:rPr>
          <w:sz w:val="26"/>
          <w:szCs w:val="26"/>
        </w:rPr>
        <w:t>в ресурсных ведомостях смет включены материалы для заделки швов и устройству опалубки, которые полностью или частично не применялись</w:t>
      </w:r>
      <w:r>
        <w:rPr>
          <w:sz w:val="26"/>
          <w:szCs w:val="26"/>
        </w:rPr>
        <w:t>;</w:t>
      </w:r>
    </w:p>
    <w:p w:rsidR="00663B99" w:rsidRDefault="00663B99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-п</w:t>
      </w:r>
      <w:r w:rsidR="0036521C" w:rsidRPr="000C2B78">
        <w:rPr>
          <w:sz w:val="26"/>
          <w:szCs w:val="26"/>
        </w:rPr>
        <w:t>ри подъеме колодцев ООО «Штрабаг дорожное строительство»</w:t>
      </w:r>
      <w:r w:rsidR="00DD456B">
        <w:rPr>
          <w:sz w:val="26"/>
          <w:szCs w:val="26"/>
        </w:rPr>
        <w:t xml:space="preserve"> </w:t>
      </w:r>
      <w:proofErr w:type="gramStart"/>
      <w:r w:rsidR="00DD456B">
        <w:rPr>
          <w:sz w:val="26"/>
          <w:szCs w:val="26"/>
        </w:rPr>
        <w:t>и</w:t>
      </w:r>
      <w:r w:rsidR="0036521C" w:rsidRPr="000C2B78">
        <w:rPr>
          <w:sz w:val="26"/>
          <w:szCs w:val="26"/>
        </w:rPr>
        <w:t xml:space="preserve"> </w:t>
      </w:r>
      <w:r w:rsidR="00DD456B">
        <w:rPr>
          <w:sz w:val="26"/>
          <w:szCs w:val="26"/>
        </w:rPr>
        <w:t xml:space="preserve">                 </w:t>
      </w:r>
      <w:r w:rsidRPr="000C2B78">
        <w:rPr>
          <w:sz w:val="26"/>
          <w:szCs w:val="26"/>
        </w:rPr>
        <w:t>ООО</w:t>
      </w:r>
      <w:proofErr w:type="gramEnd"/>
      <w:r w:rsidRPr="000C2B78">
        <w:rPr>
          <w:sz w:val="26"/>
          <w:szCs w:val="26"/>
        </w:rPr>
        <w:t xml:space="preserve"> СУ «Аспект»</w:t>
      </w:r>
      <w:r>
        <w:rPr>
          <w:sz w:val="26"/>
          <w:szCs w:val="26"/>
        </w:rPr>
        <w:t xml:space="preserve"> </w:t>
      </w:r>
      <w:r w:rsidR="0036521C" w:rsidRPr="000C2B78">
        <w:rPr>
          <w:sz w:val="26"/>
          <w:szCs w:val="26"/>
        </w:rPr>
        <w:t>произве</w:t>
      </w:r>
      <w:r w:rsidR="0036521C">
        <w:rPr>
          <w:sz w:val="26"/>
          <w:szCs w:val="26"/>
        </w:rPr>
        <w:t>ден</w:t>
      </w:r>
      <w:r w:rsidRPr="00663B99"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монтаж плит покрытия ПП15</w:t>
      </w:r>
      <w:r w:rsidR="00961684">
        <w:rPr>
          <w:sz w:val="26"/>
          <w:szCs w:val="26"/>
        </w:rPr>
        <w:t xml:space="preserve"> в количестве</w:t>
      </w:r>
      <w:r>
        <w:rPr>
          <w:sz w:val="26"/>
          <w:szCs w:val="26"/>
        </w:rPr>
        <w:t xml:space="preserve"> на 35 шт. и 110 шт. меньше, чем</w:t>
      </w:r>
      <w:r w:rsidR="0036521C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указано в</w:t>
      </w:r>
      <w:r w:rsidR="0036521C">
        <w:rPr>
          <w:sz w:val="26"/>
          <w:szCs w:val="26"/>
        </w:rPr>
        <w:t xml:space="preserve"> акта</w:t>
      </w:r>
      <w:r>
        <w:rPr>
          <w:sz w:val="26"/>
          <w:szCs w:val="26"/>
        </w:rPr>
        <w:t>х</w:t>
      </w:r>
      <w:r w:rsidR="0036521C">
        <w:rPr>
          <w:sz w:val="26"/>
          <w:szCs w:val="26"/>
        </w:rPr>
        <w:t xml:space="preserve"> выполненных работ</w:t>
      </w:r>
      <w:r>
        <w:rPr>
          <w:sz w:val="26"/>
          <w:szCs w:val="26"/>
        </w:rPr>
        <w:t>;</w:t>
      </w:r>
    </w:p>
    <w:p w:rsidR="003F3BDD" w:rsidRPr="000C2B78" w:rsidRDefault="00663B99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0C2B78">
        <w:rPr>
          <w:sz w:val="26"/>
          <w:szCs w:val="26"/>
        </w:rPr>
        <w:t>ООО «Штрабаг дорожное строительство»</w:t>
      </w:r>
      <w:r w:rsidR="00DD456B">
        <w:rPr>
          <w:sz w:val="26"/>
          <w:szCs w:val="26"/>
        </w:rPr>
        <w:t xml:space="preserve"> </w:t>
      </w:r>
      <w:proofErr w:type="gramStart"/>
      <w:r w:rsidR="00DD456B">
        <w:rPr>
          <w:sz w:val="26"/>
          <w:szCs w:val="26"/>
        </w:rPr>
        <w:t>и</w:t>
      </w:r>
      <w:r w:rsidRPr="000C2B78">
        <w:rPr>
          <w:sz w:val="26"/>
          <w:szCs w:val="26"/>
        </w:rPr>
        <w:t xml:space="preserve"> ООО</w:t>
      </w:r>
      <w:proofErr w:type="gramEnd"/>
      <w:r w:rsidRPr="000C2B78">
        <w:rPr>
          <w:sz w:val="26"/>
          <w:szCs w:val="26"/>
        </w:rPr>
        <w:t xml:space="preserve"> СУ «Аспект»</w:t>
      </w:r>
      <w:r>
        <w:rPr>
          <w:sz w:val="26"/>
          <w:szCs w:val="26"/>
        </w:rPr>
        <w:t xml:space="preserve"> </w:t>
      </w:r>
      <w:r w:rsidR="00A22403">
        <w:rPr>
          <w:sz w:val="26"/>
          <w:szCs w:val="26"/>
        </w:rPr>
        <w:t>в рамках</w:t>
      </w:r>
      <w:r>
        <w:rPr>
          <w:sz w:val="26"/>
          <w:szCs w:val="26"/>
        </w:rPr>
        <w:t xml:space="preserve"> </w:t>
      </w:r>
      <w:r w:rsidR="00A22403">
        <w:rPr>
          <w:sz w:val="26"/>
          <w:szCs w:val="26"/>
        </w:rPr>
        <w:t xml:space="preserve">применительного </w:t>
      </w:r>
      <w:r w:rsidR="0036521C" w:rsidRPr="000C2B78">
        <w:rPr>
          <w:sz w:val="26"/>
          <w:szCs w:val="26"/>
        </w:rPr>
        <w:t>использова</w:t>
      </w:r>
      <w:r w:rsidR="00A22403">
        <w:rPr>
          <w:sz w:val="26"/>
          <w:szCs w:val="26"/>
        </w:rPr>
        <w:t>ния</w:t>
      </w:r>
      <w:r w:rsidR="0036521C" w:rsidRPr="000C2B78">
        <w:rPr>
          <w:sz w:val="26"/>
          <w:szCs w:val="26"/>
        </w:rPr>
        <w:t xml:space="preserve"> расцен</w:t>
      </w:r>
      <w:r w:rsidR="00A22403">
        <w:rPr>
          <w:sz w:val="26"/>
          <w:szCs w:val="26"/>
        </w:rPr>
        <w:t>о</w:t>
      </w:r>
      <w:r w:rsidR="0036521C" w:rsidRPr="000C2B78">
        <w:rPr>
          <w:sz w:val="26"/>
          <w:szCs w:val="26"/>
        </w:rPr>
        <w:t>к</w:t>
      </w:r>
      <w:r>
        <w:rPr>
          <w:sz w:val="26"/>
          <w:szCs w:val="26"/>
        </w:rPr>
        <w:t>:</w:t>
      </w:r>
      <w:r w:rsidR="0036521C" w:rsidRPr="000C2B78">
        <w:rPr>
          <w:sz w:val="26"/>
          <w:szCs w:val="26"/>
        </w:rPr>
        <w:t xml:space="preserve"> ТЕР-06-01-001-01(</w:t>
      </w:r>
      <w:r>
        <w:rPr>
          <w:sz w:val="26"/>
          <w:szCs w:val="26"/>
        </w:rPr>
        <w:t>устройство бетонной подготовки)</w:t>
      </w:r>
      <w:r w:rsidR="0036521C" w:rsidRPr="000C2B78"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при заделке основания люка бетоном</w:t>
      </w:r>
      <w:r>
        <w:rPr>
          <w:sz w:val="26"/>
          <w:szCs w:val="26"/>
        </w:rPr>
        <w:t xml:space="preserve">, </w:t>
      </w:r>
      <w:r w:rsidR="003F3BDD" w:rsidRPr="000C2B78">
        <w:rPr>
          <w:sz w:val="26"/>
          <w:szCs w:val="26"/>
        </w:rPr>
        <w:t xml:space="preserve">ТЕР-07-01-001-01(укладка </w:t>
      </w:r>
      <w:r w:rsidR="003F3BDD" w:rsidRPr="000C2B78">
        <w:rPr>
          <w:sz w:val="26"/>
          <w:szCs w:val="26"/>
        </w:rPr>
        <w:lastRenderedPageBreak/>
        <w:t>блоков и плит ленточных фундаментов при глубине котлована до 4м.)</w:t>
      </w:r>
      <w:r w:rsidR="003F3BDD" w:rsidRPr="003F3BDD">
        <w:rPr>
          <w:sz w:val="26"/>
          <w:szCs w:val="26"/>
        </w:rPr>
        <w:t xml:space="preserve"> </w:t>
      </w:r>
      <w:r w:rsidR="003F3BDD">
        <w:rPr>
          <w:sz w:val="26"/>
          <w:szCs w:val="26"/>
        </w:rPr>
        <w:t xml:space="preserve">при </w:t>
      </w:r>
      <w:r w:rsidR="003F3BDD" w:rsidRPr="000C2B78">
        <w:rPr>
          <w:sz w:val="26"/>
          <w:szCs w:val="26"/>
        </w:rPr>
        <w:t>уклад</w:t>
      </w:r>
      <w:r w:rsidR="003F3BDD">
        <w:rPr>
          <w:sz w:val="26"/>
          <w:szCs w:val="26"/>
        </w:rPr>
        <w:t>ке</w:t>
      </w:r>
      <w:r w:rsidR="003F3BDD" w:rsidRPr="000C2B78">
        <w:rPr>
          <w:sz w:val="26"/>
          <w:szCs w:val="26"/>
        </w:rPr>
        <w:t xml:space="preserve"> плит покрытия</w:t>
      </w:r>
      <w:r w:rsidR="003F3BDD">
        <w:rPr>
          <w:sz w:val="26"/>
          <w:szCs w:val="26"/>
        </w:rPr>
        <w:t xml:space="preserve">, </w:t>
      </w:r>
      <w:r w:rsidR="00A22403">
        <w:rPr>
          <w:sz w:val="26"/>
          <w:szCs w:val="26"/>
        </w:rPr>
        <w:t>не были исключены</w:t>
      </w:r>
      <w:r w:rsidR="0036521C" w:rsidRPr="000C2B78">
        <w:rPr>
          <w:sz w:val="26"/>
          <w:szCs w:val="26"/>
        </w:rPr>
        <w:t xml:space="preserve"> </w:t>
      </w:r>
      <w:r w:rsidR="00A22403">
        <w:rPr>
          <w:sz w:val="26"/>
          <w:szCs w:val="26"/>
        </w:rPr>
        <w:t>механизмы</w:t>
      </w:r>
      <w:r w:rsidR="003F3BDD" w:rsidRPr="000C2B78">
        <w:rPr>
          <w:sz w:val="26"/>
          <w:szCs w:val="26"/>
        </w:rPr>
        <w:t xml:space="preserve"> и материалы</w:t>
      </w:r>
      <w:r w:rsidR="003F3BDD">
        <w:rPr>
          <w:sz w:val="26"/>
          <w:szCs w:val="26"/>
        </w:rPr>
        <w:t>, необходимость которых при производстве работ по данным контрактам отсутствовала;</w:t>
      </w:r>
    </w:p>
    <w:p w:rsidR="0036521C" w:rsidRPr="000C2B78" w:rsidRDefault="003F3BDD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0C2B78">
        <w:rPr>
          <w:sz w:val="26"/>
          <w:szCs w:val="26"/>
        </w:rPr>
        <w:t xml:space="preserve">при устройстве дорожек </w:t>
      </w:r>
      <w:r w:rsidR="00DD456B" w:rsidRPr="000C2B78">
        <w:rPr>
          <w:sz w:val="26"/>
          <w:szCs w:val="26"/>
        </w:rPr>
        <w:t xml:space="preserve">и тротуаров </w:t>
      </w:r>
      <w:r w:rsidR="0036521C" w:rsidRPr="000C2B78">
        <w:rPr>
          <w:sz w:val="26"/>
          <w:szCs w:val="26"/>
        </w:rPr>
        <w:t>ООО «</w:t>
      </w:r>
      <w:proofErr w:type="spellStart"/>
      <w:r w:rsidR="0036521C" w:rsidRPr="000C2B78">
        <w:rPr>
          <w:sz w:val="26"/>
          <w:szCs w:val="26"/>
        </w:rPr>
        <w:t>Штрабаг</w:t>
      </w:r>
      <w:proofErr w:type="spellEnd"/>
      <w:r w:rsidR="0036521C" w:rsidRPr="000C2B78">
        <w:rPr>
          <w:sz w:val="26"/>
          <w:szCs w:val="26"/>
        </w:rPr>
        <w:t xml:space="preserve"> дорожное строительство» вместо литой а/б смеси фактически применялась плотная а/б смесь марки II тип</w:t>
      </w:r>
      <w:proofErr w:type="gramStart"/>
      <w:r w:rsidR="0036521C" w:rsidRPr="000C2B78">
        <w:rPr>
          <w:sz w:val="26"/>
          <w:szCs w:val="26"/>
        </w:rPr>
        <w:t xml:space="preserve"> В</w:t>
      </w:r>
      <w:proofErr w:type="gramEnd"/>
      <w:r w:rsidR="0036521C" w:rsidRPr="000C2B78">
        <w:rPr>
          <w:sz w:val="26"/>
          <w:szCs w:val="26"/>
        </w:rPr>
        <w:t xml:space="preserve">, что исключает засыпку а/б покрытия природным песком. </w:t>
      </w:r>
      <w:r w:rsidR="00DD456B">
        <w:rPr>
          <w:sz w:val="26"/>
          <w:szCs w:val="26"/>
        </w:rPr>
        <w:t>Однако</w:t>
      </w:r>
      <w:r w:rsidR="0036521C" w:rsidRPr="000C2B78">
        <w:rPr>
          <w:sz w:val="26"/>
          <w:szCs w:val="26"/>
        </w:rPr>
        <w:t xml:space="preserve"> из материальных ресурсов расценки песок не был исключен.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Сумма необоснованно выплаченных подрядным организациям денежных средств </w:t>
      </w:r>
      <w:r w:rsidRPr="000C2B78">
        <w:rPr>
          <w:sz w:val="26"/>
          <w:szCs w:val="26"/>
        </w:rPr>
        <w:t>состав</w:t>
      </w:r>
      <w:r>
        <w:rPr>
          <w:sz w:val="26"/>
          <w:szCs w:val="26"/>
        </w:rPr>
        <w:t>ила 1 795,3 тыс.руб.</w:t>
      </w:r>
      <w:r w:rsidRPr="000C2B78">
        <w:rPr>
          <w:sz w:val="26"/>
          <w:szCs w:val="26"/>
        </w:rPr>
        <w:t>, в том числе: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 xml:space="preserve">-ООО «Штрабаг дорожное строительство» - 1 094,8 тыс.руб.; 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>-ООО СУ «Аспект» - 609,3 тыс.руб.;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0C2B78">
        <w:rPr>
          <w:sz w:val="26"/>
          <w:szCs w:val="26"/>
        </w:rPr>
        <w:t>ООО «КС-Строй» - 91,2 тыс.рублей.</w:t>
      </w:r>
    </w:p>
    <w:p w:rsidR="00E16A72" w:rsidRPr="000C2B78" w:rsidRDefault="003F3BDD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8.7.3</w:t>
      </w:r>
      <w:r w:rsidR="0036521C" w:rsidRPr="00A01EF8">
        <w:rPr>
          <w:b/>
          <w:sz w:val="26"/>
          <w:szCs w:val="26"/>
        </w:rPr>
        <w:t>.</w:t>
      </w:r>
      <w:r w:rsidR="0036521C" w:rsidRPr="000C2B78">
        <w:rPr>
          <w:sz w:val="26"/>
          <w:szCs w:val="26"/>
        </w:rPr>
        <w:t>Подрядными организациями</w:t>
      </w:r>
      <w:r w:rsidR="0051275E">
        <w:rPr>
          <w:sz w:val="26"/>
          <w:szCs w:val="26"/>
        </w:rPr>
        <w:t>:</w:t>
      </w:r>
      <w:r w:rsidR="0036521C" w:rsidRPr="000C2B78">
        <w:rPr>
          <w:sz w:val="26"/>
          <w:szCs w:val="26"/>
        </w:rPr>
        <w:t xml:space="preserve"> </w:t>
      </w:r>
      <w:r w:rsidR="00E16A72" w:rsidRPr="000C2B78">
        <w:rPr>
          <w:sz w:val="26"/>
          <w:szCs w:val="26"/>
        </w:rPr>
        <w:t>ООО «Главстрой» и ЗАО «ТАИЗ</w:t>
      </w:r>
      <w:r w:rsidR="00E16A72">
        <w:rPr>
          <w:sz w:val="26"/>
          <w:szCs w:val="26"/>
        </w:rPr>
        <w:t>»</w:t>
      </w:r>
      <w:r w:rsidR="00E16A72" w:rsidRPr="00E16A72">
        <w:rPr>
          <w:sz w:val="26"/>
          <w:szCs w:val="26"/>
        </w:rPr>
        <w:t xml:space="preserve"> </w:t>
      </w:r>
      <w:r w:rsidR="00E16A72">
        <w:rPr>
          <w:sz w:val="26"/>
          <w:szCs w:val="26"/>
        </w:rPr>
        <w:t xml:space="preserve">при </w:t>
      </w:r>
      <w:r w:rsidR="00E16A72" w:rsidRPr="000C2B78">
        <w:rPr>
          <w:sz w:val="26"/>
          <w:szCs w:val="26"/>
        </w:rPr>
        <w:t>установк</w:t>
      </w:r>
      <w:r w:rsidR="00E16A72">
        <w:rPr>
          <w:sz w:val="26"/>
          <w:szCs w:val="26"/>
        </w:rPr>
        <w:t>е</w:t>
      </w:r>
      <w:r w:rsidR="00E16A72" w:rsidRPr="000C2B78">
        <w:rPr>
          <w:sz w:val="26"/>
          <w:szCs w:val="26"/>
        </w:rPr>
        <w:t xml:space="preserve"> остановочных</w:t>
      </w:r>
      <w:r w:rsidR="00DD456B" w:rsidRPr="00DD456B">
        <w:rPr>
          <w:sz w:val="26"/>
          <w:szCs w:val="26"/>
        </w:rPr>
        <w:t xml:space="preserve"> </w:t>
      </w:r>
      <w:r w:rsidR="00DD456B" w:rsidRPr="000C2B78">
        <w:rPr>
          <w:sz w:val="26"/>
          <w:szCs w:val="26"/>
        </w:rPr>
        <w:t>павильонов</w:t>
      </w:r>
      <w:r w:rsidR="00E16A72">
        <w:rPr>
          <w:sz w:val="26"/>
          <w:szCs w:val="26"/>
        </w:rPr>
        <w:t xml:space="preserve">, в рамках применительного </w:t>
      </w:r>
      <w:r w:rsidR="00E16A72" w:rsidRPr="000C2B78">
        <w:rPr>
          <w:sz w:val="26"/>
          <w:szCs w:val="26"/>
        </w:rPr>
        <w:t>использова</w:t>
      </w:r>
      <w:r w:rsidR="00E16A72">
        <w:rPr>
          <w:sz w:val="26"/>
          <w:szCs w:val="26"/>
        </w:rPr>
        <w:t>ния</w:t>
      </w:r>
      <w:r w:rsidR="00E16A72" w:rsidRPr="000C2B78">
        <w:rPr>
          <w:sz w:val="26"/>
          <w:szCs w:val="26"/>
        </w:rPr>
        <w:t xml:space="preserve"> расценк</w:t>
      </w:r>
      <w:r w:rsidR="00E16A72">
        <w:rPr>
          <w:sz w:val="26"/>
          <w:szCs w:val="26"/>
        </w:rPr>
        <w:t>и</w:t>
      </w:r>
      <w:r w:rsidR="00E16A72" w:rsidRPr="000C2B78">
        <w:rPr>
          <w:sz w:val="26"/>
          <w:szCs w:val="26"/>
        </w:rPr>
        <w:t xml:space="preserve"> ТЕР</w:t>
      </w:r>
      <w:r w:rsidR="009B2838">
        <w:rPr>
          <w:sz w:val="26"/>
          <w:szCs w:val="26"/>
        </w:rPr>
        <w:t> </w:t>
      </w:r>
      <w:r w:rsidR="00E16A72" w:rsidRPr="000C2B78">
        <w:rPr>
          <w:sz w:val="26"/>
          <w:szCs w:val="26"/>
        </w:rPr>
        <w:t>09-01-001-01 «Монтаж каркасов одноэтажных  производственных зданий одно и многоэтажных без фонарей пролетом до 24 м высотой до 15 м</w:t>
      </w:r>
      <w:r w:rsidR="00E16A72">
        <w:rPr>
          <w:sz w:val="26"/>
          <w:szCs w:val="26"/>
        </w:rPr>
        <w:t>»,</w:t>
      </w:r>
      <w:r w:rsidR="00E16A72" w:rsidRPr="003F3BDD">
        <w:rPr>
          <w:sz w:val="26"/>
          <w:szCs w:val="26"/>
        </w:rPr>
        <w:t xml:space="preserve"> </w:t>
      </w:r>
      <w:r w:rsidR="00E16A72">
        <w:rPr>
          <w:sz w:val="26"/>
          <w:szCs w:val="26"/>
        </w:rPr>
        <w:t>не были исключены</w:t>
      </w:r>
      <w:r w:rsidR="00E16A72" w:rsidRPr="000C2B78">
        <w:rPr>
          <w:sz w:val="26"/>
          <w:szCs w:val="26"/>
        </w:rPr>
        <w:t xml:space="preserve"> </w:t>
      </w:r>
      <w:r w:rsidR="00E16A72">
        <w:rPr>
          <w:sz w:val="26"/>
          <w:szCs w:val="26"/>
        </w:rPr>
        <w:t>механизмы, необходимость которых при производстве работ по данным контрактам отсутствовал</w:t>
      </w:r>
      <w:r w:rsidR="009B2838">
        <w:rPr>
          <w:sz w:val="26"/>
          <w:szCs w:val="26"/>
        </w:rPr>
        <w:t>а.</w:t>
      </w:r>
    </w:p>
    <w:p w:rsidR="0036521C" w:rsidRPr="000C2B78" w:rsidRDefault="009B283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Сумма необоснованно выплаченных подрядным организациям денежных средств </w:t>
      </w:r>
      <w:r w:rsidRPr="000C2B78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ила </w:t>
      </w:r>
      <w:r w:rsidR="0036521C" w:rsidRPr="000C2B78">
        <w:rPr>
          <w:sz w:val="26"/>
          <w:szCs w:val="26"/>
        </w:rPr>
        <w:t>5,7 тыс.руб., в том числе</w:t>
      </w:r>
      <w:r w:rsidR="0036521C">
        <w:rPr>
          <w:sz w:val="26"/>
          <w:szCs w:val="26"/>
        </w:rPr>
        <w:t xml:space="preserve"> по контрактам</w:t>
      </w:r>
      <w:r w:rsidR="0036521C" w:rsidRPr="000C2B78">
        <w:rPr>
          <w:sz w:val="26"/>
          <w:szCs w:val="26"/>
        </w:rPr>
        <w:t>: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 </w:t>
      </w:r>
      <w:r w:rsidRPr="000C2B78">
        <w:rPr>
          <w:sz w:val="26"/>
          <w:szCs w:val="26"/>
        </w:rPr>
        <w:t xml:space="preserve">ЗАО «ТАИЗ» - 3,8 тыс.руб.; 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 </w:t>
      </w:r>
      <w:r w:rsidRPr="000C2B78">
        <w:rPr>
          <w:sz w:val="26"/>
          <w:szCs w:val="26"/>
        </w:rPr>
        <w:t>ООО «Главстрой» -  1,9 тыс.рублей.</w:t>
      </w:r>
    </w:p>
    <w:p w:rsidR="0036521C" w:rsidRPr="000C2B78" w:rsidRDefault="009B283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8.7.4</w:t>
      </w:r>
      <w:r w:rsidR="0036521C" w:rsidRPr="007851DF">
        <w:rPr>
          <w:b/>
          <w:sz w:val="26"/>
          <w:szCs w:val="26"/>
        </w:rPr>
        <w:t>.</w:t>
      </w:r>
      <w:r w:rsidR="0036521C" w:rsidRPr="000C2B78">
        <w:rPr>
          <w:sz w:val="26"/>
          <w:szCs w:val="26"/>
        </w:rPr>
        <w:t>В ходе проверки работ по восстановлению работоспособности ливневой канализации</w:t>
      </w:r>
      <w:r w:rsidR="00B0746F">
        <w:rPr>
          <w:sz w:val="26"/>
          <w:szCs w:val="26"/>
        </w:rPr>
        <w:t>,</w:t>
      </w:r>
      <w:r w:rsidR="0036521C" w:rsidRPr="000C2B78">
        <w:rPr>
          <w:sz w:val="26"/>
          <w:szCs w:val="26"/>
        </w:rPr>
        <w:t xml:space="preserve"> выполненных подрядной организацией ООО «Восток»</w:t>
      </w:r>
      <w:r w:rsidR="00B0746F">
        <w:rPr>
          <w:sz w:val="26"/>
          <w:szCs w:val="26"/>
        </w:rPr>
        <w:t>,</w:t>
      </w:r>
      <w:r w:rsidR="0036521C" w:rsidRPr="000C2B78">
        <w:rPr>
          <w:sz w:val="26"/>
          <w:szCs w:val="26"/>
        </w:rPr>
        <w:t xml:space="preserve"> установлено, что при устройстве 4-х дождеприемных колодцев не выполнен монтаж железобетонных днищ ПН-10 с сопутствующими работами. В 8-ми колодцах отсутствуют ходовые скобы. 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Сумма необоснованно выплаченных подрядной организации денежных средств </w:t>
      </w:r>
      <w:r w:rsidRPr="000C2B78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ила </w:t>
      </w:r>
      <w:r w:rsidRPr="000C2B78">
        <w:rPr>
          <w:sz w:val="26"/>
          <w:szCs w:val="26"/>
        </w:rPr>
        <w:t>30,4 тыс.рублей.</w:t>
      </w:r>
    </w:p>
    <w:p w:rsidR="0036521C" w:rsidRDefault="009B283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6521C" w:rsidRPr="00F833C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="0036521C" w:rsidRPr="00F833C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5.</w:t>
      </w:r>
      <w:r w:rsidR="0036521C">
        <w:rPr>
          <w:sz w:val="26"/>
          <w:szCs w:val="26"/>
        </w:rPr>
        <w:t xml:space="preserve">В рамках заключенного Управлением муниципального контракта от 29.07.2014 № </w:t>
      </w:r>
      <w:r w:rsidR="0036521C" w:rsidRPr="007234AF">
        <w:rPr>
          <w:sz w:val="26"/>
          <w:szCs w:val="26"/>
        </w:rPr>
        <w:t>2014.202633</w:t>
      </w:r>
      <w:r w:rsidR="0036521C">
        <w:rPr>
          <w:sz w:val="26"/>
          <w:szCs w:val="26"/>
        </w:rPr>
        <w:t xml:space="preserve"> </w:t>
      </w:r>
      <w:r w:rsidR="0036521C" w:rsidRPr="00F833C9">
        <w:rPr>
          <w:sz w:val="26"/>
          <w:szCs w:val="26"/>
        </w:rPr>
        <w:t>ООО «Амаранта»</w:t>
      </w:r>
      <w:r w:rsidR="0036521C">
        <w:rPr>
          <w:sz w:val="26"/>
          <w:szCs w:val="26"/>
        </w:rPr>
        <w:t xml:space="preserve"> производились </w:t>
      </w:r>
      <w:r w:rsidR="0036521C" w:rsidRPr="00F833C9">
        <w:rPr>
          <w:sz w:val="26"/>
          <w:szCs w:val="26"/>
        </w:rPr>
        <w:t>работ</w:t>
      </w:r>
      <w:r w:rsidR="0036521C">
        <w:rPr>
          <w:sz w:val="26"/>
          <w:szCs w:val="26"/>
        </w:rPr>
        <w:t>ы</w:t>
      </w:r>
      <w:r w:rsidR="0036521C" w:rsidRPr="00F833C9">
        <w:rPr>
          <w:sz w:val="26"/>
          <w:szCs w:val="26"/>
        </w:rPr>
        <w:t xml:space="preserve"> по поверхностной обработке дороги битумной эмульсией с применением мытого щебня</w:t>
      </w:r>
      <w:r w:rsidR="0036521C">
        <w:rPr>
          <w:sz w:val="26"/>
          <w:szCs w:val="26"/>
        </w:rPr>
        <w:t>.</w:t>
      </w:r>
    </w:p>
    <w:p w:rsidR="0036521C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Срок гарантии на выполненные работы, согласно условиям контракта, составляет 1 год с момента подписания актов выполненных работ (31.08.2014, 10.09.2014).</w:t>
      </w:r>
    </w:p>
    <w:p w:rsidR="0036521C" w:rsidRPr="00F833C9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Однако в</w:t>
      </w:r>
      <w:r w:rsidRPr="00F833C9">
        <w:rPr>
          <w:sz w:val="26"/>
          <w:szCs w:val="26"/>
        </w:rPr>
        <w:t xml:space="preserve"> ходе прове</w:t>
      </w:r>
      <w:r>
        <w:rPr>
          <w:sz w:val="26"/>
          <w:szCs w:val="26"/>
        </w:rPr>
        <w:t>денного 19.08.2015 осмотра объектов</w:t>
      </w:r>
      <w:r w:rsidRPr="00F833C9">
        <w:rPr>
          <w:sz w:val="26"/>
          <w:szCs w:val="26"/>
        </w:rPr>
        <w:t xml:space="preserve"> установлено</w:t>
      </w:r>
      <w:r>
        <w:rPr>
          <w:sz w:val="26"/>
          <w:szCs w:val="26"/>
        </w:rPr>
        <w:t xml:space="preserve"> практически полное отсутствие результата работ – </w:t>
      </w:r>
      <w:r w:rsidRPr="00F833C9">
        <w:rPr>
          <w:sz w:val="26"/>
          <w:szCs w:val="26"/>
        </w:rPr>
        <w:t>наличие</w:t>
      </w:r>
      <w:r>
        <w:rPr>
          <w:sz w:val="26"/>
          <w:szCs w:val="26"/>
        </w:rPr>
        <w:t xml:space="preserve"> </w:t>
      </w:r>
      <w:r w:rsidRPr="00F833C9">
        <w:rPr>
          <w:sz w:val="26"/>
          <w:szCs w:val="26"/>
        </w:rPr>
        <w:t>поверхностной обработки можно увидеть лишь частично по остаткам битума по краям асфальтобетонного покрытия дорог.</w:t>
      </w:r>
    </w:p>
    <w:p w:rsidR="0036521C" w:rsidRDefault="0036521C" w:rsidP="00333CE2">
      <w:pPr>
        <w:tabs>
          <w:tab w:val="left" w:pos="7167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Расходование Управлением денежных средств по данному муниципальному контракту в сумме </w:t>
      </w:r>
      <w:r w:rsidRPr="00F833C9">
        <w:rPr>
          <w:sz w:val="26"/>
          <w:szCs w:val="26"/>
        </w:rPr>
        <w:t>5 686,8 тыс</w:t>
      </w:r>
      <w:proofErr w:type="gramStart"/>
      <w:r w:rsidRPr="00F833C9">
        <w:rPr>
          <w:sz w:val="26"/>
          <w:szCs w:val="26"/>
        </w:rPr>
        <w:t>.р</w:t>
      </w:r>
      <w:proofErr w:type="gramEnd"/>
      <w:r w:rsidRPr="00F833C9">
        <w:rPr>
          <w:sz w:val="26"/>
          <w:szCs w:val="26"/>
        </w:rPr>
        <w:t>уб</w:t>
      </w:r>
      <w:r w:rsidR="00961684">
        <w:rPr>
          <w:sz w:val="26"/>
          <w:szCs w:val="26"/>
        </w:rPr>
        <w:t>.</w:t>
      </w:r>
      <w:r>
        <w:rPr>
          <w:sz w:val="26"/>
          <w:szCs w:val="26"/>
        </w:rPr>
        <w:t xml:space="preserve"> нельзя признать эффективным.</w:t>
      </w:r>
    </w:p>
    <w:p w:rsidR="0036521C" w:rsidRPr="000C2B78" w:rsidRDefault="009B2838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6521C" w:rsidRPr="00C54EB5">
        <w:rPr>
          <w:b/>
          <w:sz w:val="26"/>
          <w:szCs w:val="26"/>
        </w:rPr>
        <w:t>.7.</w:t>
      </w:r>
      <w:r>
        <w:rPr>
          <w:b/>
          <w:sz w:val="26"/>
          <w:szCs w:val="26"/>
        </w:rPr>
        <w:t>6.</w:t>
      </w:r>
      <w:r w:rsidR="0036521C" w:rsidRPr="000C2B78">
        <w:rPr>
          <w:sz w:val="26"/>
          <w:szCs w:val="26"/>
        </w:rPr>
        <w:t xml:space="preserve">При выполнении работ по  восстановлению системы водоотведения подрядной организацией  ООО «Авангард» </w:t>
      </w:r>
      <w:r w:rsidR="0036521C">
        <w:rPr>
          <w:sz w:val="26"/>
          <w:szCs w:val="26"/>
        </w:rPr>
        <w:t>допущены</w:t>
      </w:r>
      <w:r w:rsidR="0036521C" w:rsidRPr="000C2B78">
        <w:rPr>
          <w:sz w:val="26"/>
          <w:szCs w:val="26"/>
        </w:rPr>
        <w:t xml:space="preserve"> следующие нарушения: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>-не произведена бетонная подготовка на песк</w:t>
      </w:r>
      <w:r>
        <w:rPr>
          <w:sz w:val="26"/>
          <w:szCs w:val="26"/>
        </w:rPr>
        <w:t>оуловители  объемом 0,41</w:t>
      </w:r>
      <w:r w:rsidR="009B2838">
        <w:rPr>
          <w:sz w:val="26"/>
          <w:szCs w:val="26"/>
        </w:rPr>
        <w:t> </w:t>
      </w:r>
      <w:r>
        <w:rPr>
          <w:sz w:val="26"/>
          <w:szCs w:val="26"/>
        </w:rPr>
        <w:t>куб.м.;</w:t>
      </w:r>
      <w:r w:rsidRPr="000C2B78">
        <w:rPr>
          <w:sz w:val="26"/>
          <w:szCs w:val="26"/>
        </w:rPr>
        <w:t xml:space="preserve"> 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>-не произведен монтаж водосборных сооружений  (лотков) 2шт.</w:t>
      </w:r>
      <w:r>
        <w:rPr>
          <w:sz w:val="26"/>
          <w:szCs w:val="26"/>
        </w:rPr>
        <w:t>;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C2B78">
        <w:rPr>
          <w:sz w:val="26"/>
          <w:szCs w:val="26"/>
        </w:rPr>
        <w:t>-не произведен монтаж решеток 12 шт.</w:t>
      </w:r>
      <w:r>
        <w:rPr>
          <w:sz w:val="26"/>
          <w:szCs w:val="26"/>
        </w:rPr>
        <w:t>;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Сумма необоснованно выплаченных подрядной организации денежных средств </w:t>
      </w:r>
      <w:r w:rsidRPr="000C2B78">
        <w:rPr>
          <w:sz w:val="26"/>
          <w:szCs w:val="26"/>
        </w:rPr>
        <w:t>состав</w:t>
      </w:r>
      <w:r>
        <w:rPr>
          <w:sz w:val="26"/>
          <w:szCs w:val="26"/>
        </w:rPr>
        <w:t>ила</w:t>
      </w:r>
      <w:r w:rsidRPr="000C2B78">
        <w:rPr>
          <w:sz w:val="26"/>
          <w:szCs w:val="26"/>
        </w:rPr>
        <w:t xml:space="preserve"> 69,0 тыс.рублей.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54EB5">
        <w:rPr>
          <w:b/>
          <w:sz w:val="26"/>
          <w:szCs w:val="26"/>
        </w:rPr>
        <w:t>8.</w:t>
      </w:r>
      <w:r w:rsidR="009B2838">
        <w:rPr>
          <w:b/>
          <w:sz w:val="26"/>
          <w:szCs w:val="26"/>
        </w:rPr>
        <w:t>7.7.</w:t>
      </w:r>
      <w:r w:rsidRPr="000C2B78">
        <w:rPr>
          <w:sz w:val="26"/>
          <w:szCs w:val="26"/>
        </w:rPr>
        <w:t xml:space="preserve">При выполнении </w:t>
      </w:r>
      <w:r w:rsidR="00CC6692" w:rsidRPr="000C2B78">
        <w:rPr>
          <w:sz w:val="26"/>
          <w:szCs w:val="26"/>
        </w:rPr>
        <w:t xml:space="preserve">подрядчиком МКП «САХ» </w:t>
      </w:r>
      <w:r w:rsidRPr="000C2B78">
        <w:rPr>
          <w:sz w:val="26"/>
          <w:szCs w:val="26"/>
        </w:rPr>
        <w:t xml:space="preserve">ямочного ремонта методом пневмонабрызга автомобильных дорог в городе Тула в 2014 году </w:t>
      </w:r>
      <w:r w:rsidR="009B2838">
        <w:rPr>
          <w:sz w:val="26"/>
          <w:szCs w:val="26"/>
        </w:rPr>
        <w:t>в нарушение м</w:t>
      </w:r>
      <w:r w:rsidR="009B2838" w:rsidRPr="003C4F1C">
        <w:rPr>
          <w:sz w:val="26"/>
          <w:szCs w:val="26"/>
        </w:rPr>
        <w:t>етодики определения стоимости строительной продукции на территории Российской Федерации МДС 81 – 35.2004</w:t>
      </w:r>
      <w:r w:rsidR="009B2838">
        <w:rPr>
          <w:sz w:val="26"/>
          <w:szCs w:val="26"/>
        </w:rPr>
        <w:t xml:space="preserve"> </w:t>
      </w:r>
      <w:r w:rsidR="00CC6692">
        <w:rPr>
          <w:sz w:val="26"/>
          <w:szCs w:val="26"/>
        </w:rPr>
        <w:t xml:space="preserve">к </w:t>
      </w:r>
      <w:r w:rsidRPr="000C2B78">
        <w:rPr>
          <w:sz w:val="26"/>
          <w:szCs w:val="26"/>
        </w:rPr>
        <w:t>использ</w:t>
      </w:r>
      <w:r w:rsidR="00CC6692">
        <w:rPr>
          <w:sz w:val="26"/>
          <w:szCs w:val="26"/>
        </w:rPr>
        <w:t>уемым</w:t>
      </w:r>
      <w:r w:rsidRPr="000C2B78">
        <w:rPr>
          <w:sz w:val="26"/>
          <w:szCs w:val="26"/>
        </w:rPr>
        <w:t xml:space="preserve"> фирменны</w:t>
      </w:r>
      <w:r w:rsidR="00CC6692">
        <w:rPr>
          <w:sz w:val="26"/>
          <w:szCs w:val="26"/>
        </w:rPr>
        <w:t>м</w:t>
      </w:r>
      <w:r w:rsidRPr="000C2B78">
        <w:rPr>
          <w:sz w:val="26"/>
          <w:szCs w:val="26"/>
        </w:rPr>
        <w:t xml:space="preserve"> индивидуальны</w:t>
      </w:r>
      <w:r w:rsidR="00CC6692">
        <w:rPr>
          <w:sz w:val="26"/>
          <w:szCs w:val="26"/>
        </w:rPr>
        <w:t>м</w:t>
      </w:r>
      <w:r w:rsidRPr="000C2B78">
        <w:rPr>
          <w:sz w:val="26"/>
          <w:szCs w:val="26"/>
        </w:rPr>
        <w:t xml:space="preserve"> единичны</w:t>
      </w:r>
      <w:r w:rsidR="00CC6692">
        <w:rPr>
          <w:sz w:val="26"/>
          <w:szCs w:val="26"/>
        </w:rPr>
        <w:t>м</w:t>
      </w:r>
      <w:r w:rsidRPr="000C2B78">
        <w:rPr>
          <w:sz w:val="26"/>
          <w:szCs w:val="26"/>
        </w:rPr>
        <w:t xml:space="preserve"> расценк</w:t>
      </w:r>
      <w:r w:rsidR="00CC6692">
        <w:rPr>
          <w:sz w:val="26"/>
          <w:szCs w:val="26"/>
        </w:rPr>
        <w:t>ам</w:t>
      </w:r>
      <w:r w:rsidRPr="000C2B78">
        <w:rPr>
          <w:sz w:val="26"/>
          <w:szCs w:val="26"/>
        </w:rPr>
        <w:t xml:space="preserve"> (</w:t>
      </w:r>
      <w:proofErr w:type="spellStart"/>
      <w:r w:rsidRPr="000C2B78">
        <w:rPr>
          <w:sz w:val="26"/>
          <w:szCs w:val="26"/>
        </w:rPr>
        <w:t>ФирЕР</w:t>
      </w:r>
      <w:proofErr w:type="spellEnd"/>
      <w:r w:rsidRPr="000C2B78">
        <w:rPr>
          <w:sz w:val="26"/>
          <w:szCs w:val="26"/>
        </w:rPr>
        <w:t xml:space="preserve">) </w:t>
      </w:r>
      <w:r w:rsidR="00CC6692">
        <w:rPr>
          <w:sz w:val="26"/>
          <w:szCs w:val="26"/>
        </w:rPr>
        <w:t>необоснованно был применен</w:t>
      </w:r>
      <w:r w:rsidRPr="000C2B78">
        <w:rPr>
          <w:sz w:val="26"/>
          <w:szCs w:val="26"/>
        </w:rPr>
        <w:t xml:space="preserve"> коэффициент повышения равны</w:t>
      </w:r>
      <w:r w:rsidR="00CC6692">
        <w:rPr>
          <w:sz w:val="26"/>
          <w:szCs w:val="26"/>
        </w:rPr>
        <w:t>й</w:t>
      </w:r>
      <w:r w:rsidRPr="000C2B78">
        <w:rPr>
          <w:sz w:val="26"/>
          <w:szCs w:val="26"/>
        </w:rPr>
        <w:t xml:space="preserve"> 1,2</w:t>
      </w:r>
      <w:r w:rsidR="009B2838">
        <w:rPr>
          <w:sz w:val="26"/>
          <w:szCs w:val="26"/>
        </w:rPr>
        <w:t xml:space="preserve">. Это повлекло </w:t>
      </w:r>
      <w:r>
        <w:rPr>
          <w:sz w:val="26"/>
          <w:szCs w:val="26"/>
        </w:rPr>
        <w:t>необоснованн</w:t>
      </w:r>
      <w:r w:rsidR="009B2838">
        <w:rPr>
          <w:sz w:val="26"/>
          <w:szCs w:val="26"/>
        </w:rPr>
        <w:t>ую</w:t>
      </w:r>
      <w:r>
        <w:rPr>
          <w:sz w:val="26"/>
          <w:szCs w:val="26"/>
        </w:rPr>
        <w:t xml:space="preserve"> выпла</w:t>
      </w:r>
      <w:r w:rsidR="009B2838">
        <w:rPr>
          <w:sz w:val="26"/>
          <w:szCs w:val="26"/>
        </w:rPr>
        <w:t>ту</w:t>
      </w:r>
      <w:r>
        <w:rPr>
          <w:sz w:val="26"/>
          <w:szCs w:val="26"/>
        </w:rPr>
        <w:t xml:space="preserve"> подрядной организации денежных средств </w:t>
      </w:r>
      <w:r w:rsidR="009B2838">
        <w:rPr>
          <w:sz w:val="26"/>
          <w:szCs w:val="26"/>
        </w:rPr>
        <w:t>в сумме</w:t>
      </w:r>
      <w:r w:rsidRPr="000C2B78">
        <w:rPr>
          <w:sz w:val="26"/>
          <w:szCs w:val="26"/>
        </w:rPr>
        <w:t xml:space="preserve"> 330,3 тыс.рублей. </w:t>
      </w:r>
    </w:p>
    <w:p w:rsidR="0036521C" w:rsidRDefault="0051275E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8</w:t>
      </w:r>
      <w:r w:rsidRPr="00E2182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E2182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8.</w:t>
      </w:r>
      <w:r w:rsidRPr="000C2B78">
        <w:rPr>
          <w:sz w:val="26"/>
          <w:szCs w:val="26"/>
        </w:rPr>
        <w:t>При производстве работ по ремонту асфальтобетонного и плиточного покрытия дорог и тротуаров подрядными организациями ООО СК «Ламма», ЗАО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>«Эйдос»</w:t>
      </w:r>
      <w:r w:rsidR="00B0746F">
        <w:rPr>
          <w:sz w:val="26"/>
          <w:szCs w:val="26"/>
        </w:rPr>
        <w:t>, ООО «СКИП», ООО «Экосервис-Т» и</w:t>
      </w:r>
      <w:r w:rsidRPr="000C2B78">
        <w:rPr>
          <w:sz w:val="26"/>
          <w:szCs w:val="26"/>
        </w:rPr>
        <w:t xml:space="preserve"> ООО «Штрабаг» в 2014 году был произведен монтаж бортового камня БР 100.20.8 с расходом бетона на выполнение бетонной обоймы объемом 0,0244 куб.м</w:t>
      </w:r>
      <w:r>
        <w:rPr>
          <w:sz w:val="26"/>
          <w:szCs w:val="26"/>
        </w:rPr>
        <w:t>.</w:t>
      </w:r>
      <w:r w:rsidRPr="000C2B78">
        <w:rPr>
          <w:sz w:val="26"/>
          <w:szCs w:val="26"/>
        </w:rPr>
        <w:t xml:space="preserve"> и 0,04 куб.м. Расчет расхода бетона объемом 0,04 куб.м. на</w:t>
      </w:r>
      <w:proofErr w:type="gramEnd"/>
      <w:r w:rsidRPr="000C2B78">
        <w:rPr>
          <w:sz w:val="26"/>
          <w:szCs w:val="26"/>
        </w:rPr>
        <w:t xml:space="preserve"> 1 </w:t>
      </w:r>
      <w:r w:rsidR="0036521C" w:rsidRPr="000C2B78">
        <w:rPr>
          <w:sz w:val="26"/>
          <w:szCs w:val="26"/>
        </w:rPr>
        <w:t xml:space="preserve">м.п. при монтаже бортового камня БР 100.20.8 для устройства обоймы </w:t>
      </w:r>
      <w:r w:rsidR="0036521C">
        <w:rPr>
          <w:sz w:val="26"/>
          <w:szCs w:val="26"/>
        </w:rPr>
        <w:t>основан на данных о</w:t>
      </w:r>
      <w:r w:rsidR="0036521C" w:rsidRPr="000C2B78">
        <w:rPr>
          <w:sz w:val="26"/>
          <w:szCs w:val="26"/>
        </w:rPr>
        <w:t xml:space="preserve"> толщин</w:t>
      </w:r>
      <w:r w:rsidR="0036521C">
        <w:rPr>
          <w:sz w:val="26"/>
          <w:szCs w:val="26"/>
        </w:rPr>
        <w:t>е</w:t>
      </w:r>
      <w:r w:rsidR="0036521C" w:rsidRPr="000C2B78">
        <w:rPr>
          <w:sz w:val="26"/>
          <w:szCs w:val="26"/>
        </w:rPr>
        <w:t xml:space="preserve"> бетонного основания</w:t>
      </w:r>
      <w:r w:rsidR="0036521C">
        <w:rPr>
          <w:sz w:val="26"/>
          <w:szCs w:val="26"/>
        </w:rPr>
        <w:t>, равной</w:t>
      </w:r>
      <w:r w:rsidR="0036521C" w:rsidRPr="000C2B78">
        <w:rPr>
          <w:sz w:val="26"/>
          <w:szCs w:val="26"/>
        </w:rPr>
        <w:t xml:space="preserve"> </w:t>
      </w:r>
      <w:r w:rsidR="00B0746F">
        <w:rPr>
          <w:sz w:val="26"/>
          <w:szCs w:val="26"/>
        </w:rPr>
        <w:t xml:space="preserve"> </w:t>
      </w:r>
      <w:r w:rsidR="0036521C" w:rsidRPr="000C2B78">
        <w:rPr>
          <w:sz w:val="26"/>
          <w:szCs w:val="26"/>
        </w:rPr>
        <w:t>100 мм. Такая толщина основания запроектирована для монтажа бортового камня БР 100.30.18</w:t>
      </w:r>
      <w:r w:rsidR="007B6949">
        <w:rPr>
          <w:sz w:val="26"/>
          <w:szCs w:val="26"/>
        </w:rPr>
        <w:t>,</w:t>
      </w:r>
      <w:r w:rsidR="0036521C" w:rsidRPr="000C2B78">
        <w:rPr>
          <w:sz w:val="26"/>
          <w:szCs w:val="26"/>
        </w:rPr>
        <w:t xml:space="preserve"> устанавливаемого на проезжей части улиц. Для бортового камня БР</w:t>
      </w:r>
      <w:r w:rsidR="00B0746F">
        <w:rPr>
          <w:sz w:val="26"/>
          <w:szCs w:val="26"/>
        </w:rPr>
        <w:t> </w:t>
      </w:r>
      <w:r w:rsidR="0036521C" w:rsidRPr="000C2B78">
        <w:rPr>
          <w:sz w:val="26"/>
          <w:szCs w:val="26"/>
        </w:rPr>
        <w:t>100.20.8</w:t>
      </w:r>
      <w:r w:rsidR="0036521C">
        <w:rPr>
          <w:sz w:val="26"/>
          <w:szCs w:val="26"/>
        </w:rPr>
        <w:t>,</w:t>
      </w:r>
      <w:r w:rsidR="0036521C" w:rsidRPr="000C2B78">
        <w:rPr>
          <w:sz w:val="26"/>
          <w:szCs w:val="26"/>
        </w:rPr>
        <w:t xml:space="preserve"> устанавливаемого на тротуарах</w:t>
      </w:r>
      <w:r w:rsidR="0036521C">
        <w:rPr>
          <w:sz w:val="26"/>
          <w:szCs w:val="26"/>
        </w:rPr>
        <w:t xml:space="preserve"> и использованного подряд</w:t>
      </w:r>
      <w:r w:rsidR="00B0746F">
        <w:rPr>
          <w:sz w:val="26"/>
          <w:szCs w:val="26"/>
        </w:rPr>
        <w:t>ными организациями</w:t>
      </w:r>
      <w:r w:rsidR="0036521C">
        <w:rPr>
          <w:sz w:val="26"/>
          <w:szCs w:val="26"/>
        </w:rPr>
        <w:t>,</w:t>
      </w:r>
      <w:r w:rsidR="0036521C" w:rsidRPr="000C2B78">
        <w:rPr>
          <w:sz w:val="26"/>
          <w:szCs w:val="26"/>
        </w:rPr>
        <w:t xml:space="preserve"> достаточно основания толщиной 50 мм</w:t>
      </w:r>
      <w:proofErr w:type="gramStart"/>
      <w:r w:rsidR="0036521C" w:rsidRPr="000C2B78">
        <w:rPr>
          <w:sz w:val="26"/>
          <w:szCs w:val="26"/>
        </w:rPr>
        <w:t xml:space="preserve">., </w:t>
      </w:r>
      <w:proofErr w:type="gramEnd"/>
      <w:r w:rsidR="0036521C" w:rsidRPr="000C2B78">
        <w:rPr>
          <w:sz w:val="26"/>
          <w:szCs w:val="26"/>
        </w:rPr>
        <w:t>что соответствует норме расхода бетона для выполнения обоймы объемом 0,0244 куб.м.</w:t>
      </w:r>
    </w:p>
    <w:p w:rsidR="0036521C" w:rsidRPr="000C2B78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E11782">
        <w:rPr>
          <w:sz w:val="26"/>
          <w:szCs w:val="26"/>
        </w:rPr>
        <w:t>Расходование Управлением денежных средств по данным контрактам в сумме 1 654,</w:t>
      </w:r>
      <w:r>
        <w:rPr>
          <w:sz w:val="26"/>
          <w:szCs w:val="26"/>
        </w:rPr>
        <w:t>7</w:t>
      </w:r>
      <w:r w:rsidRPr="00E11782">
        <w:rPr>
          <w:sz w:val="26"/>
          <w:szCs w:val="26"/>
        </w:rPr>
        <w:t xml:space="preserve"> тыс.руб. нельзя признать эффективным. </w:t>
      </w:r>
    </w:p>
    <w:p w:rsidR="0036521C" w:rsidRPr="002F3090" w:rsidRDefault="00246222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6521C" w:rsidRPr="002F30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="0036521C" w:rsidRPr="002F30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При </w:t>
      </w:r>
      <w:r w:rsidR="0036521C" w:rsidRPr="002F3090">
        <w:rPr>
          <w:sz w:val="26"/>
          <w:szCs w:val="26"/>
        </w:rPr>
        <w:t xml:space="preserve">устройстве щебеночных оснований на тротуарах и ремонте бортовых камней в сметной документации, представленной Управлением, в проверяемом периоде применялись две </w:t>
      </w:r>
      <w:r w:rsidR="00BF5488">
        <w:rPr>
          <w:sz w:val="26"/>
          <w:szCs w:val="26"/>
        </w:rPr>
        <w:t xml:space="preserve">схожие </w:t>
      </w:r>
      <w:r w:rsidR="0036521C" w:rsidRPr="002F3090">
        <w:rPr>
          <w:sz w:val="26"/>
          <w:szCs w:val="26"/>
        </w:rPr>
        <w:t>расценки</w:t>
      </w:r>
      <w:r w:rsidR="00BF5488">
        <w:rPr>
          <w:sz w:val="26"/>
          <w:szCs w:val="26"/>
        </w:rPr>
        <w:t xml:space="preserve"> с разными </w:t>
      </w:r>
      <w:r w:rsidR="0036521C" w:rsidRPr="002F3090">
        <w:rPr>
          <w:sz w:val="26"/>
          <w:szCs w:val="26"/>
        </w:rPr>
        <w:t>цена</w:t>
      </w:r>
      <w:r w:rsidR="00BF5488">
        <w:rPr>
          <w:sz w:val="26"/>
          <w:szCs w:val="26"/>
        </w:rPr>
        <w:t>ми</w:t>
      </w:r>
      <w:r w:rsidR="0036521C" w:rsidRPr="002F3090">
        <w:rPr>
          <w:sz w:val="26"/>
          <w:szCs w:val="26"/>
        </w:rPr>
        <w:t xml:space="preserve"> за единицу измерения</w:t>
      </w:r>
      <w:r w:rsidR="00BF5488">
        <w:rPr>
          <w:sz w:val="26"/>
          <w:szCs w:val="26"/>
        </w:rPr>
        <w:t>.</w:t>
      </w:r>
      <w:r w:rsidR="0036521C" w:rsidRPr="002F3090">
        <w:rPr>
          <w:sz w:val="26"/>
          <w:szCs w:val="26"/>
        </w:rPr>
        <w:t xml:space="preserve"> </w:t>
      </w:r>
    </w:p>
    <w:p w:rsidR="0036521C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Учитывая, что применение любой из указанных выше расценок допустимо при производстве данного вида работ, применение Управлением</w:t>
      </w:r>
      <w:r w:rsidR="00BF5488">
        <w:rPr>
          <w:sz w:val="26"/>
          <w:szCs w:val="26"/>
        </w:rPr>
        <w:t xml:space="preserve"> при заключении части контрактов</w:t>
      </w:r>
      <w:r w:rsidRPr="002F3090">
        <w:rPr>
          <w:sz w:val="26"/>
          <w:szCs w:val="26"/>
        </w:rPr>
        <w:t xml:space="preserve"> </w:t>
      </w:r>
      <w:r w:rsidR="00BF5488">
        <w:rPr>
          <w:sz w:val="26"/>
          <w:szCs w:val="26"/>
        </w:rPr>
        <w:t xml:space="preserve">более </w:t>
      </w:r>
      <w:r w:rsidR="00B0746F">
        <w:rPr>
          <w:sz w:val="26"/>
          <w:szCs w:val="26"/>
        </w:rPr>
        <w:t xml:space="preserve">дорогой </w:t>
      </w:r>
      <w:r>
        <w:rPr>
          <w:sz w:val="26"/>
          <w:szCs w:val="26"/>
        </w:rPr>
        <w:t xml:space="preserve">расценки </w:t>
      </w:r>
      <w:r w:rsidRPr="002F3090">
        <w:rPr>
          <w:sz w:val="26"/>
          <w:szCs w:val="26"/>
        </w:rPr>
        <w:t>ТЕР27-07-002-01</w:t>
      </w:r>
      <w:r>
        <w:rPr>
          <w:sz w:val="26"/>
          <w:szCs w:val="26"/>
        </w:rPr>
        <w:t xml:space="preserve"> повлекло за собой </w:t>
      </w:r>
      <w:r w:rsidRPr="002F3090">
        <w:rPr>
          <w:sz w:val="26"/>
          <w:szCs w:val="26"/>
        </w:rPr>
        <w:t>неэффективно</w:t>
      </w:r>
      <w:r>
        <w:rPr>
          <w:sz w:val="26"/>
          <w:szCs w:val="26"/>
        </w:rPr>
        <w:t>е</w:t>
      </w:r>
      <w:r w:rsidRPr="002F3090">
        <w:rPr>
          <w:sz w:val="26"/>
          <w:szCs w:val="26"/>
        </w:rPr>
        <w:t xml:space="preserve"> расходован</w:t>
      </w:r>
      <w:r>
        <w:rPr>
          <w:sz w:val="26"/>
          <w:szCs w:val="26"/>
        </w:rPr>
        <w:t>ие</w:t>
      </w:r>
      <w:r w:rsidRPr="002F3090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бюджетных средств,</w:t>
      </w:r>
      <w:r w:rsidRPr="002F3090">
        <w:rPr>
          <w:sz w:val="26"/>
          <w:szCs w:val="26"/>
        </w:rPr>
        <w:t xml:space="preserve"> </w:t>
      </w:r>
      <w:r>
        <w:rPr>
          <w:sz w:val="26"/>
          <w:szCs w:val="26"/>
        </w:rPr>
        <w:t>выплаченных двум подрядным организациям:</w:t>
      </w:r>
    </w:p>
    <w:p w:rsidR="0036521C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2F3090">
        <w:rPr>
          <w:sz w:val="26"/>
          <w:szCs w:val="26"/>
        </w:rPr>
        <w:t>ООО</w:t>
      </w:r>
      <w:r>
        <w:rPr>
          <w:sz w:val="26"/>
          <w:szCs w:val="26"/>
        </w:rPr>
        <w:t> </w:t>
      </w:r>
      <w:r w:rsidRPr="002F3090">
        <w:rPr>
          <w:sz w:val="26"/>
          <w:szCs w:val="26"/>
        </w:rPr>
        <w:t xml:space="preserve">«Штрабаг» </w:t>
      </w:r>
      <w:r>
        <w:rPr>
          <w:sz w:val="26"/>
          <w:szCs w:val="26"/>
        </w:rPr>
        <w:t>-</w:t>
      </w:r>
      <w:r w:rsidRPr="002F3090">
        <w:rPr>
          <w:sz w:val="26"/>
          <w:szCs w:val="26"/>
        </w:rPr>
        <w:t xml:space="preserve"> 1 966,</w:t>
      </w:r>
      <w:r>
        <w:rPr>
          <w:sz w:val="26"/>
          <w:szCs w:val="26"/>
        </w:rPr>
        <w:t>7</w:t>
      </w:r>
      <w:r w:rsidRPr="002F30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F3090">
        <w:rPr>
          <w:sz w:val="26"/>
          <w:szCs w:val="26"/>
        </w:rPr>
        <w:t>руб</w:t>
      </w:r>
      <w:r>
        <w:rPr>
          <w:sz w:val="26"/>
          <w:szCs w:val="26"/>
        </w:rPr>
        <w:t>.;</w:t>
      </w:r>
    </w:p>
    <w:p w:rsidR="0036521C" w:rsidRDefault="0036521C" w:rsidP="00333CE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2F3090">
        <w:rPr>
          <w:sz w:val="26"/>
          <w:szCs w:val="26"/>
        </w:rPr>
        <w:t xml:space="preserve">ООО СК «Аспект» </w:t>
      </w:r>
      <w:r>
        <w:rPr>
          <w:sz w:val="26"/>
          <w:szCs w:val="26"/>
        </w:rPr>
        <w:t>- 654</w:t>
      </w:r>
      <w:r w:rsidRPr="002F3090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2F30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F3090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0F462A" w:rsidRDefault="00BF5488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6521C" w:rsidRPr="00973C0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7.</w:t>
      </w:r>
      <w:r w:rsidR="0036521C" w:rsidRPr="00973C0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="00C12824">
        <w:rPr>
          <w:b/>
          <w:sz w:val="26"/>
          <w:szCs w:val="26"/>
        </w:rPr>
        <w:t>.</w:t>
      </w:r>
      <w:r w:rsidR="00A561C5">
        <w:rPr>
          <w:sz w:val="26"/>
          <w:szCs w:val="26"/>
        </w:rPr>
        <w:t>О</w:t>
      </w:r>
      <w:r w:rsidR="000F462A" w:rsidRPr="000C2B78">
        <w:rPr>
          <w:sz w:val="26"/>
          <w:szCs w:val="26"/>
        </w:rPr>
        <w:t>тдельные акты выполненных работ</w:t>
      </w:r>
      <w:r w:rsidR="000F462A">
        <w:rPr>
          <w:sz w:val="26"/>
          <w:szCs w:val="26"/>
        </w:rPr>
        <w:t xml:space="preserve"> по форме № КС-2 на общую сумму 4 704,4 тыс</w:t>
      </w:r>
      <w:proofErr w:type="gramStart"/>
      <w:r w:rsidR="000F462A">
        <w:rPr>
          <w:sz w:val="26"/>
          <w:szCs w:val="26"/>
        </w:rPr>
        <w:t>.р</w:t>
      </w:r>
      <w:proofErr w:type="gramEnd"/>
      <w:r w:rsidR="000F462A">
        <w:rPr>
          <w:sz w:val="26"/>
          <w:szCs w:val="26"/>
        </w:rPr>
        <w:t>ублей</w:t>
      </w:r>
      <w:r w:rsidR="000F462A" w:rsidRPr="000C2B78">
        <w:rPr>
          <w:sz w:val="26"/>
          <w:szCs w:val="26"/>
        </w:rPr>
        <w:t xml:space="preserve"> составлены ООО</w:t>
      </w:r>
      <w:r w:rsidR="000F462A">
        <w:rPr>
          <w:sz w:val="26"/>
          <w:szCs w:val="26"/>
        </w:rPr>
        <w:t> </w:t>
      </w:r>
      <w:r w:rsidR="000F462A" w:rsidRPr="000C2B78">
        <w:rPr>
          <w:sz w:val="26"/>
          <w:szCs w:val="26"/>
        </w:rPr>
        <w:t>«</w:t>
      </w:r>
      <w:proofErr w:type="spellStart"/>
      <w:r w:rsidR="000F462A" w:rsidRPr="000C2B78">
        <w:rPr>
          <w:sz w:val="26"/>
          <w:szCs w:val="26"/>
        </w:rPr>
        <w:t>Штрабаг</w:t>
      </w:r>
      <w:proofErr w:type="spellEnd"/>
      <w:r w:rsidR="000F462A" w:rsidRPr="000C2B78">
        <w:rPr>
          <w:sz w:val="26"/>
          <w:szCs w:val="26"/>
        </w:rPr>
        <w:t xml:space="preserve"> дорожное строительство», ЗАО</w:t>
      </w:r>
      <w:r w:rsidR="000F462A">
        <w:rPr>
          <w:sz w:val="26"/>
          <w:szCs w:val="26"/>
        </w:rPr>
        <w:t> </w:t>
      </w:r>
      <w:r w:rsidR="000F462A" w:rsidRPr="000C2B78">
        <w:rPr>
          <w:sz w:val="26"/>
          <w:szCs w:val="26"/>
        </w:rPr>
        <w:t>«</w:t>
      </w:r>
      <w:proofErr w:type="spellStart"/>
      <w:r w:rsidR="000F462A" w:rsidRPr="000C2B78">
        <w:rPr>
          <w:sz w:val="26"/>
          <w:szCs w:val="26"/>
        </w:rPr>
        <w:t>Эйдос</w:t>
      </w:r>
      <w:proofErr w:type="spellEnd"/>
      <w:r w:rsidR="000F462A" w:rsidRPr="000C2B78">
        <w:rPr>
          <w:sz w:val="26"/>
          <w:szCs w:val="26"/>
        </w:rPr>
        <w:t>», ООО СК «Аспект» с нарушением</w:t>
      </w:r>
      <w:r w:rsidR="000F462A">
        <w:rPr>
          <w:sz w:val="26"/>
          <w:szCs w:val="26"/>
        </w:rPr>
        <w:t xml:space="preserve"> </w:t>
      </w:r>
      <w:r w:rsidR="000F462A" w:rsidRPr="00C4609C">
        <w:rPr>
          <w:sz w:val="26"/>
          <w:szCs w:val="26"/>
        </w:rPr>
        <w:t>п.1.28</w:t>
      </w:r>
      <w:r w:rsidR="000F462A">
        <w:rPr>
          <w:sz w:val="26"/>
          <w:szCs w:val="26"/>
        </w:rPr>
        <w:t xml:space="preserve"> </w:t>
      </w:r>
      <w:r w:rsidR="000F462A" w:rsidRPr="00C4609C">
        <w:rPr>
          <w:sz w:val="26"/>
          <w:szCs w:val="26"/>
        </w:rPr>
        <w:t xml:space="preserve">технической части сборника </w:t>
      </w:r>
      <w:r w:rsidR="000F462A">
        <w:rPr>
          <w:sz w:val="26"/>
          <w:szCs w:val="26"/>
        </w:rPr>
        <w:t>территориальных единичных расценок на строительные работы Тульской области ТЕР-2001-</w:t>
      </w:r>
      <w:r w:rsidR="000F462A" w:rsidRPr="00C4609C">
        <w:rPr>
          <w:sz w:val="26"/>
          <w:szCs w:val="26"/>
        </w:rPr>
        <w:t>27 «Автомобильные дороги»</w:t>
      </w:r>
      <w:r w:rsidR="000F462A">
        <w:rPr>
          <w:sz w:val="26"/>
          <w:szCs w:val="26"/>
        </w:rPr>
        <w:t xml:space="preserve">, </w:t>
      </w:r>
      <w:r w:rsidR="000F462A" w:rsidRPr="000C2B78">
        <w:rPr>
          <w:sz w:val="26"/>
          <w:szCs w:val="26"/>
        </w:rPr>
        <w:t>п.4.12., 4.99 МДС 35.81-2004</w:t>
      </w:r>
      <w:r w:rsidR="00CE4ED6">
        <w:rPr>
          <w:sz w:val="26"/>
          <w:szCs w:val="26"/>
        </w:rPr>
        <w:t>.</w:t>
      </w:r>
      <w:r w:rsidR="000F462A">
        <w:rPr>
          <w:sz w:val="26"/>
          <w:szCs w:val="26"/>
        </w:rPr>
        <w:t xml:space="preserve"> </w:t>
      </w:r>
      <w:r w:rsidR="00CE4ED6">
        <w:rPr>
          <w:sz w:val="26"/>
          <w:szCs w:val="26"/>
        </w:rPr>
        <w:t>В</w:t>
      </w:r>
      <w:r w:rsidR="000F462A">
        <w:rPr>
          <w:sz w:val="26"/>
          <w:szCs w:val="26"/>
        </w:rPr>
        <w:t xml:space="preserve"> </w:t>
      </w:r>
      <w:r w:rsidR="00CE4ED6">
        <w:rPr>
          <w:sz w:val="26"/>
          <w:szCs w:val="26"/>
        </w:rPr>
        <w:t>актах</w:t>
      </w:r>
      <w:r w:rsidR="000F462A">
        <w:rPr>
          <w:sz w:val="26"/>
          <w:szCs w:val="26"/>
        </w:rPr>
        <w:t xml:space="preserve"> отсутств</w:t>
      </w:r>
      <w:r w:rsidR="00CE4ED6">
        <w:rPr>
          <w:sz w:val="26"/>
          <w:szCs w:val="26"/>
        </w:rPr>
        <w:t xml:space="preserve">уют </w:t>
      </w:r>
      <w:r w:rsidR="000F462A">
        <w:rPr>
          <w:sz w:val="26"/>
          <w:szCs w:val="26"/>
        </w:rPr>
        <w:t>с</w:t>
      </w:r>
      <w:r w:rsidR="000F462A" w:rsidRPr="000C2B78">
        <w:rPr>
          <w:sz w:val="26"/>
          <w:szCs w:val="26"/>
        </w:rPr>
        <w:t>трок</w:t>
      </w:r>
      <w:r w:rsidR="002B0510">
        <w:rPr>
          <w:sz w:val="26"/>
          <w:szCs w:val="26"/>
        </w:rPr>
        <w:t>а:</w:t>
      </w:r>
      <w:r w:rsidR="000F462A" w:rsidRPr="000C2B78">
        <w:rPr>
          <w:sz w:val="26"/>
          <w:szCs w:val="26"/>
        </w:rPr>
        <w:t xml:space="preserve"> «в том числе возвратные су</w:t>
      </w:r>
      <w:r w:rsidR="000F462A">
        <w:rPr>
          <w:sz w:val="26"/>
          <w:szCs w:val="26"/>
        </w:rPr>
        <w:t>ммы» за итогом сметного расчета.</w:t>
      </w:r>
    </w:p>
    <w:p w:rsidR="00401335" w:rsidRDefault="004240F3" w:rsidP="00333CE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36521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7.</w:t>
      </w:r>
      <w:r w:rsidR="0036521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="0036521C" w:rsidRPr="00770D4E">
        <w:rPr>
          <w:sz w:val="26"/>
          <w:szCs w:val="26"/>
        </w:rPr>
        <w:t>.</w:t>
      </w:r>
      <w:r w:rsidR="0036521C">
        <w:rPr>
          <w:sz w:val="26"/>
          <w:szCs w:val="26"/>
        </w:rPr>
        <w:t>В ходе контрольного мероприятия</w:t>
      </w:r>
      <w:r w:rsidR="0036521C" w:rsidRPr="00770D4E">
        <w:rPr>
          <w:sz w:val="26"/>
          <w:szCs w:val="26"/>
        </w:rPr>
        <w:t xml:space="preserve"> </w:t>
      </w:r>
      <w:r w:rsidR="00401335">
        <w:rPr>
          <w:sz w:val="26"/>
          <w:szCs w:val="26"/>
        </w:rPr>
        <w:t>установлены расхождения  между исполнительной документацией и фактическими объемами выполненных работ</w:t>
      </w:r>
      <w:r w:rsidR="00401335" w:rsidRPr="00770D4E">
        <w:rPr>
          <w:sz w:val="26"/>
          <w:szCs w:val="26"/>
        </w:rPr>
        <w:t xml:space="preserve"> ООО СУ «</w:t>
      </w:r>
      <w:proofErr w:type="spellStart"/>
      <w:r w:rsidR="00401335" w:rsidRPr="00770D4E">
        <w:rPr>
          <w:sz w:val="26"/>
          <w:szCs w:val="26"/>
        </w:rPr>
        <w:t>Ламма</w:t>
      </w:r>
      <w:proofErr w:type="spellEnd"/>
      <w:r w:rsidR="00401335" w:rsidRPr="00770D4E">
        <w:rPr>
          <w:sz w:val="26"/>
          <w:szCs w:val="26"/>
        </w:rPr>
        <w:t>»</w:t>
      </w:r>
      <w:r w:rsidR="00401335">
        <w:rPr>
          <w:sz w:val="26"/>
          <w:szCs w:val="26"/>
        </w:rPr>
        <w:t xml:space="preserve"> (в том числе с привлечением субподрядной организации)</w:t>
      </w:r>
      <w:r w:rsidR="00401335" w:rsidRPr="00770D4E">
        <w:rPr>
          <w:sz w:val="26"/>
          <w:szCs w:val="26"/>
        </w:rPr>
        <w:t xml:space="preserve"> по ремонту тротуаров  тротуарной плиткой</w:t>
      </w:r>
      <w:r w:rsidR="00401335">
        <w:rPr>
          <w:sz w:val="26"/>
          <w:szCs w:val="26"/>
        </w:rPr>
        <w:t xml:space="preserve"> (с использованием давальческого материала).</w:t>
      </w:r>
    </w:p>
    <w:p w:rsidR="0036521C" w:rsidRPr="00770D4E" w:rsidRDefault="0036521C" w:rsidP="00333CE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Из проверенных </w:t>
      </w:r>
      <w:r w:rsidRPr="00770D4E">
        <w:rPr>
          <w:sz w:val="26"/>
          <w:szCs w:val="26"/>
        </w:rPr>
        <w:t>18 объект</w:t>
      </w:r>
      <w:r>
        <w:rPr>
          <w:sz w:val="26"/>
          <w:szCs w:val="26"/>
        </w:rPr>
        <w:t xml:space="preserve">ов, работы на которых выполнялись в 2014 году,        </w:t>
      </w:r>
      <w:r w:rsidRPr="00770D4E">
        <w:rPr>
          <w:sz w:val="26"/>
          <w:szCs w:val="26"/>
        </w:rPr>
        <w:t xml:space="preserve">на 9 объектах установлено превышение площади  устройства тротуаров из  плитки </w:t>
      </w:r>
      <w:r>
        <w:rPr>
          <w:sz w:val="26"/>
          <w:szCs w:val="26"/>
        </w:rPr>
        <w:t xml:space="preserve">в общей сумме </w:t>
      </w:r>
      <w:r w:rsidRPr="00770D4E">
        <w:rPr>
          <w:sz w:val="26"/>
          <w:szCs w:val="26"/>
        </w:rPr>
        <w:t>на 436,64 кв.м.</w:t>
      </w:r>
      <w:r w:rsidR="00401335">
        <w:rPr>
          <w:sz w:val="26"/>
          <w:szCs w:val="26"/>
        </w:rPr>
        <w:t>,</w:t>
      </w:r>
      <w:r>
        <w:rPr>
          <w:sz w:val="26"/>
          <w:szCs w:val="26"/>
        </w:rPr>
        <w:t xml:space="preserve"> чем предусмотрено исполнительной </w:t>
      </w:r>
      <w:r>
        <w:rPr>
          <w:sz w:val="26"/>
          <w:szCs w:val="26"/>
        </w:rPr>
        <w:lastRenderedPageBreak/>
        <w:t>документацией.</w:t>
      </w:r>
      <w:r w:rsidRPr="00770D4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70D4E">
        <w:rPr>
          <w:sz w:val="26"/>
          <w:szCs w:val="26"/>
        </w:rPr>
        <w:t xml:space="preserve">ри этом на 5 объектах </w:t>
      </w:r>
      <w:r>
        <w:rPr>
          <w:sz w:val="26"/>
          <w:szCs w:val="26"/>
        </w:rPr>
        <w:t xml:space="preserve">объем </w:t>
      </w:r>
      <w:r w:rsidRPr="00770D4E">
        <w:rPr>
          <w:sz w:val="26"/>
          <w:szCs w:val="26"/>
        </w:rPr>
        <w:t>произведен</w:t>
      </w:r>
      <w:r>
        <w:rPr>
          <w:sz w:val="26"/>
          <w:szCs w:val="26"/>
        </w:rPr>
        <w:t>ного</w:t>
      </w:r>
      <w:r w:rsidRPr="00770D4E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770D4E">
        <w:rPr>
          <w:sz w:val="26"/>
          <w:szCs w:val="26"/>
        </w:rPr>
        <w:t xml:space="preserve"> тротуаров из плитки меньше на 284,38 кв.м.</w:t>
      </w:r>
      <w:r>
        <w:rPr>
          <w:sz w:val="26"/>
          <w:szCs w:val="26"/>
        </w:rPr>
        <w:t xml:space="preserve"> </w:t>
      </w:r>
    </w:p>
    <w:p w:rsidR="00C12DFD" w:rsidRPr="00292034" w:rsidRDefault="0036521C" w:rsidP="00333CE2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результате проверки </w:t>
      </w:r>
      <w:r w:rsidRPr="00770D4E">
        <w:rPr>
          <w:sz w:val="26"/>
          <w:szCs w:val="26"/>
        </w:rPr>
        <w:t>8 объект</w:t>
      </w:r>
      <w:r>
        <w:rPr>
          <w:sz w:val="26"/>
          <w:szCs w:val="26"/>
        </w:rPr>
        <w:t>ов, работы на которых производились</w:t>
      </w:r>
      <w:r w:rsidRPr="00770D4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           </w:t>
      </w:r>
      <w:r w:rsidRPr="00770D4E">
        <w:rPr>
          <w:sz w:val="26"/>
          <w:szCs w:val="26"/>
        </w:rPr>
        <w:t>2015 году выявлено, что на 2 объекта</w:t>
      </w:r>
      <w:r>
        <w:rPr>
          <w:sz w:val="26"/>
          <w:szCs w:val="26"/>
        </w:rPr>
        <w:t>х</w:t>
      </w:r>
      <w:r w:rsidRPr="00770D4E">
        <w:rPr>
          <w:sz w:val="26"/>
          <w:szCs w:val="26"/>
        </w:rPr>
        <w:t xml:space="preserve"> уложено плитки </w:t>
      </w:r>
      <w:r>
        <w:rPr>
          <w:sz w:val="26"/>
          <w:szCs w:val="26"/>
        </w:rPr>
        <w:t xml:space="preserve">в общей сумме </w:t>
      </w:r>
      <w:r w:rsidRPr="00770D4E">
        <w:rPr>
          <w:sz w:val="26"/>
          <w:szCs w:val="26"/>
        </w:rPr>
        <w:t>на 52,93 кв.м. меньше,</w:t>
      </w:r>
      <w:r>
        <w:rPr>
          <w:sz w:val="26"/>
          <w:szCs w:val="26"/>
        </w:rPr>
        <w:t xml:space="preserve"> чем предусмотрено сметной и исполнительной документацией.</w:t>
      </w:r>
      <w:r w:rsidRPr="00770D4E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</w:t>
      </w:r>
      <w:r w:rsidRPr="00770D4E">
        <w:rPr>
          <w:sz w:val="26"/>
          <w:szCs w:val="26"/>
        </w:rPr>
        <w:t xml:space="preserve"> на 5</w:t>
      </w:r>
      <w:r>
        <w:rPr>
          <w:sz w:val="26"/>
          <w:szCs w:val="26"/>
        </w:rPr>
        <w:t xml:space="preserve"> </w:t>
      </w:r>
      <w:r w:rsidRPr="00770D4E">
        <w:rPr>
          <w:sz w:val="26"/>
          <w:szCs w:val="26"/>
        </w:rPr>
        <w:t xml:space="preserve">объектах установлено превышение площади укладки плитки </w:t>
      </w:r>
      <w:r>
        <w:rPr>
          <w:sz w:val="26"/>
          <w:szCs w:val="26"/>
        </w:rPr>
        <w:t xml:space="preserve">по сравнению с исполнительной документацией в общей сумме </w:t>
      </w:r>
      <w:r w:rsidRPr="00770D4E">
        <w:rPr>
          <w:sz w:val="26"/>
          <w:szCs w:val="26"/>
        </w:rPr>
        <w:t>на 29,54 кв.м.</w:t>
      </w:r>
    </w:p>
    <w:p w:rsidR="004240F3" w:rsidRDefault="004240F3" w:rsidP="00333CE2">
      <w:pPr>
        <w:spacing w:line="240" w:lineRule="auto"/>
        <w:rPr>
          <w:b/>
          <w:sz w:val="26"/>
          <w:szCs w:val="26"/>
          <w:lang w:eastAsia="ar-SA"/>
        </w:rPr>
      </w:pPr>
    </w:p>
    <w:p w:rsidR="004A3673" w:rsidRPr="00292034" w:rsidRDefault="004A3673" w:rsidP="00333CE2">
      <w:pPr>
        <w:spacing w:before="120" w:line="240" w:lineRule="auto"/>
        <w:rPr>
          <w:sz w:val="26"/>
          <w:szCs w:val="26"/>
          <w:lang w:eastAsia="ar-SA"/>
        </w:rPr>
      </w:pPr>
      <w:r w:rsidRPr="00292034">
        <w:rPr>
          <w:b/>
          <w:sz w:val="26"/>
          <w:szCs w:val="26"/>
          <w:lang w:eastAsia="ar-SA"/>
        </w:rPr>
        <w:t xml:space="preserve">9. </w:t>
      </w:r>
      <w:r w:rsidRPr="00292034">
        <w:rPr>
          <w:b/>
          <w:sz w:val="26"/>
          <w:szCs w:val="26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Письмом от 18.01.2016 (исх.№22550)</w:t>
      </w:r>
      <w:r w:rsidR="00AB3DD4" w:rsidRPr="0029203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Управлением</w:t>
      </w:r>
      <w:r w:rsidRPr="002920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AB3DD4" w:rsidRPr="00292034">
        <w:rPr>
          <w:sz w:val="26"/>
          <w:szCs w:val="26"/>
        </w:rPr>
        <w:t xml:space="preserve">адрес контрольной комиссии </w:t>
      </w:r>
      <w:r w:rsidR="00E224E5" w:rsidRPr="00292034">
        <w:rPr>
          <w:sz w:val="26"/>
          <w:szCs w:val="26"/>
        </w:rPr>
        <w:t xml:space="preserve">представлены </w:t>
      </w:r>
      <w:r>
        <w:rPr>
          <w:sz w:val="26"/>
          <w:szCs w:val="26"/>
        </w:rPr>
        <w:t>возражения на отдельные части</w:t>
      </w:r>
      <w:r w:rsidR="00E224E5" w:rsidRPr="00292034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="00E224E5" w:rsidRPr="00292034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>.</w:t>
      </w:r>
      <w:r w:rsidR="00CE343C" w:rsidRPr="00292034">
        <w:rPr>
          <w:sz w:val="26"/>
          <w:szCs w:val="26"/>
        </w:rPr>
        <w:t xml:space="preserve"> </w:t>
      </w:r>
    </w:p>
    <w:p w:rsidR="004240F3" w:rsidRPr="009F24B8" w:rsidRDefault="00446E9B" w:rsidP="00333CE2">
      <w:pPr>
        <w:spacing w:line="240" w:lineRule="auto"/>
        <w:rPr>
          <w:sz w:val="26"/>
          <w:szCs w:val="26"/>
        </w:rPr>
      </w:pPr>
      <w:r w:rsidRPr="00446E9B">
        <w:rPr>
          <w:b/>
          <w:sz w:val="26"/>
          <w:szCs w:val="26"/>
        </w:rPr>
        <w:t>9.1.</w:t>
      </w:r>
      <w:r w:rsidR="004240F3" w:rsidRPr="009F24B8">
        <w:rPr>
          <w:sz w:val="26"/>
          <w:szCs w:val="26"/>
        </w:rPr>
        <w:t xml:space="preserve">Управлением указано, что </w:t>
      </w:r>
      <w:r w:rsidR="005C07B1" w:rsidRPr="009F24B8">
        <w:rPr>
          <w:sz w:val="26"/>
          <w:szCs w:val="26"/>
        </w:rPr>
        <w:t xml:space="preserve">при ремонте люков смотровых колодцев </w:t>
      </w:r>
      <w:r w:rsidR="005C07B1" w:rsidRPr="005C07B1">
        <w:rPr>
          <w:sz w:val="26"/>
          <w:szCs w:val="26"/>
        </w:rPr>
        <w:t xml:space="preserve">компрессоры и трамбовки </w:t>
      </w:r>
      <w:r w:rsidR="005C07B1">
        <w:rPr>
          <w:sz w:val="26"/>
          <w:szCs w:val="26"/>
        </w:rPr>
        <w:t xml:space="preserve">были </w:t>
      </w:r>
      <w:r w:rsidR="005C07B1" w:rsidRPr="005C07B1">
        <w:rPr>
          <w:sz w:val="26"/>
          <w:szCs w:val="26"/>
        </w:rPr>
        <w:t>необходимы для уплотнения подстилающих материалов</w:t>
      </w:r>
      <w:r w:rsidR="005C07B1">
        <w:rPr>
          <w:sz w:val="26"/>
          <w:szCs w:val="26"/>
        </w:rPr>
        <w:t xml:space="preserve"> перед установкой новой плиты, а</w:t>
      </w:r>
      <w:r w:rsidR="005C07B1" w:rsidRPr="005C07B1">
        <w:rPr>
          <w:sz w:val="26"/>
          <w:szCs w:val="26"/>
        </w:rPr>
        <w:t xml:space="preserve"> песок служит для устройства подстилающих слоев и заполнения образовавшихся ниш после демонтажа старых плит покрытий. </w:t>
      </w:r>
    </w:p>
    <w:p w:rsidR="000663D5" w:rsidRDefault="000663D5" w:rsidP="00333CE2">
      <w:pPr>
        <w:tabs>
          <w:tab w:val="left" w:pos="935"/>
        </w:tabs>
        <w:spacing w:line="240" w:lineRule="auto"/>
        <w:rPr>
          <w:sz w:val="26"/>
          <w:szCs w:val="26"/>
        </w:rPr>
      </w:pPr>
    </w:p>
    <w:p w:rsidR="00C7674B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Указанные возражения Управления не </w:t>
      </w:r>
      <w:r w:rsidR="005C07B1">
        <w:rPr>
          <w:sz w:val="26"/>
          <w:szCs w:val="26"/>
        </w:rPr>
        <w:t>приняты</w:t>
      </w:r>
      <w:r>
        <w:rPr>
          <w:sz w:val="26"/>
          <w:szCs w:val="26"/>
        </w:rPr>
        <w:t xml:space="preserve"> контрольной комиссией</w:t>
      </w:r>
      <w:r w:rsidR="00C7674B">
        <w:rPr>
          <w:sz w:val="26"/>
          <w:szCs w:val="26"/>
        </w:rPr>
        <w:t>, поскольку полностью отсутствует ц</w:t>
      </w:r>
      <w:r w:rsidR="00C7674B" w:rsidRPr="009F24B8">
        <w:rPr>
          <w:sz w:val="26"/>
          <w:szCs w:val="26"/>
        </w:rPr>
        <w:t>елесообразн</w:t>
      </w:r>
      <w:r w:rsidR="00C7674B">
        <w:rPr>
          <w:sz w:val="26"/>
          <w:szCs w:val="26"/>
        </w:rPr>
        <w:t>ость</w:t>
      </w:r>
      <w:r w:rsidR="00C7674B" w:rsidRPr="009F24B8">
        <w:rPr>
          <w:sz w:val="26"/>
          <w:szCs w:val="26"/>
        </w:rPr>
        <w:t xml:space="preserve"> применени</w:t>
      </w:r>
      <w:r w:rsidR="00C7674B">
        <w:rPr>
          <w:sz w:val="26"/>
          <w:szCs w:val="26"/>
        </w:rPr>
        <w:t>я</w:t>
      </w:r>
      <w:r w:rsidR="00C7674B" w:rsidRPr="009F24B8">
        <w:rPr>
          <w:sz w:val="26"/>
          <w:szCs w:val="26"/>
        </w:rPr>
        <w:t xml:space="preserve"> механизмов и материалов</w:t>
      </w:r>
      <w:r w:rsidR="00C7674B">
        <w:rPr>
          <w:sz w:val="26"/>
          <w:szCs w:val="26"/>
        </w:rPr>
        <w:t xml:space="preserve">, которые для производства работ в рамках </w:t>
      </w:r>
      <w:r w:rsidR="00446E9B">
        <w:rPr>
          <w:sz w:val="26"/>
          <w:szCs w:val="26"/>
        </w:rPr>
        <w:t>данных муниципальных контрактов не требовались.</w:t>
      </w:r>
    </w:p>
    <w:p w:rsidR="004240F3" w:rsidRDefault="00C7674B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6E9B">
        <w:rPr>
          <w:sz w:val="26"/>
          <w:szCs w:val="26"/>
        </w:rPr>
        <w:t>П</w:t>
      </w:r>
      <w:r w:rsidRPr="009F24B8">
        <w:rPr>
          <w:sz w:val="26"/>
          <w:szCs w:val="26"/>
        </w:rPr>
        <w:t>литы покрытия</w:t>
      </w:r>
      <w:r>
        <w:rPr>
          <w:sz w:val="26"/>
          <w:szCs w:val="26"/>
        </w:rPr>
        <w:t>,</w:t>
      </w:r>
      <w:r w:rsidRPr="009F24B8">
        <w:rPr>
          <w:sz w:val="26"/>
          <w:szCs w:val="26"/>
        </w:rPr>
        <w:t xml:space="preserve"> согласно представленной ООО</w:t>
      </w:r>
      <w:r>
        <w:rPr>
          <w:sz w:val="26"/>
          <w:szCs w:val="26"/>
        </w:rPr>
        <w:t> </w:t>
      </w:r>
      <w:r w:rsidRPr="009F24B8">
        <w:rPr>
          <w:sz w:val="26"/>
          <w:szCs w:val="26"/>
        </w:rPr>
        <w:t>СК</w:t>
      </w:r>
      <w:r>
        <w:rPr>
          <w:sz w:val="26"/>
          <w:szCs w:val="26"/>
        </w:rPr>
        <w:t> </w:t>
      </w:r>
      <w:r w:rsidRPr="009F24B8">
        <w:rPr>
          <w:sz w:val="26"/>
          <w:szCs w:val="26"/>
        </w:rPr>
        <w:t>«Аспект» исполнительной схемы</w:t>
      </w:r>
      <w:r>
        <w:rPr>
          <w:sz w:val="26"/>
          <w:szCs w:val="26"/>
        </w:rPr>
        <w:t>,</w:t>
      </w:r>
      <w:r w:rsidRPr="009F24B8">
        <w:rPr>
          <w:sz w:val="26"/>
          <w:szCs w:val="26"/>
        </w:rPr>
        <w:t xml:space="preserve"> укладываются на стеновое кольцо существующего колодца без использования компрессоров и трамбовок для упл</w:t>
      </w:r>
      <w:r>
        <w:rPr>
          <w:sz w:val="26"/>
          <w:szCs w:val="26"/>
        </w:rPr>
        <w:t>отнения подстилающих материалов</w:t>
      </w:r>
      <w:r w:rsidR="00446E9B">
        <w:rPr>
          <w:sz w:val="26"/>
          <w:szCs w:val="26"/>
        </w:rPr>
        <w:t xml:space="preserve">, </w:t>
      </w:r>
      <w:r w:rsidR="004240F3" w:rsidRPr="009F24B8">
        <w:rPr>
          <w:sz w:val="26"/>
          <w:szCs w:val="26"/>
        </w:rPr>
        <w:t>для устройства</w:t>
      </w:r>
      <w:r w:rsidR="004240F3">
        <w:rPr>
          <w:sz w:val="26"/>
          <w:szCs w:val="26"/>
        </w:rPr>
        <w:t xml:space="preserve"> подстилающего слоя и заполнения</w:t>
      </w:r>
      <w:r w:rsidR="004240F3" w:rsidRPr="009F24B8">
        <w:rPr>
          <w:sz w:val="26"/>
          <w:szCs w:val="26"/>
        </w:rPr>
        <w:t xml:space="preserve"> ниш</w:t>
      </w:r>
      <w:r w:rsidR="004240F3">
        <w:rPr>
          <w:sz w:val="26"/>
          <w:szCs w:val="26"/>
        </w:rPr>
        <w:t xml:space="preserve"> используется</w:t>
      </w:r>
      <w:r w:rsidR="004240F3" w:rsidRPr="00D052E3">
        <w:rPr>
          <w:sz w:val="26"/>
          <w:szCs w:val="26"/>
        </w:rPr>
        <w:t xml:space="preserve"> </w:t>
      </w:r>
      <w:r w:rsidR="004240F3" w:rsidRPr="009F24B8">
        <w:rPr>
          <w:sz w:val="26"/>
          <w:szCs w:val="26"/>
        </w:rPr>
        <w:t>щебень.</w:t>
      </w:r>
      <w:r w:rsidR="004240F3" w:rsidRPr="00D052E3">
        <w:rPr>
          <w:sz w:val="26"/>
          <w:szCs w:val="26"/>
        </w:rPr>
        <w:t xml:space="preserve"> </w:t>
      </w:r>
      <w:r w:rsidR="004240F3">
        <w:rPr>
          <w:sz w:val="26"/>
          <w:szCs w:val="26"/>
        </w:rPr>
        <w:t>Таким образом, н</w:t>
      </w:r>
      <w:r w:rsidR="004240F3" w:rsidRPr="009F24B8">
        <w:rPr>
          <w:sz w:val="26"/>
          <w:szCs w:val="26"/>
        </w:rPr>
        <w:t>еобходимость в</w:t>
      </w:r>
      <w:r w:rsidR="004240F3">
        <w:rPr>
          <w:sz w:val="26"/>
          <w:szCs w:val="26"/>
        </w:rPr>
        <w:t xml:space="preserve"> применении</w:t>
      </w:r>
      <w:r w:rsidR="004240F3" w:rsidRPr="009F24B8">
        <w:rPr>
          <w:sz w:val="26"/>
          <w:szCs w:val="26"/>
        </w:rPr>
        <w:t xml:space="preserve"> песк</w:t>
      </w:r>
      <w:r w:rsidR="004240F3">
        <w:rPr>
          <w:sz w:val="26"/>
          <w:szCs w:val="26"/>
        </w:rPr>
        <w:t>а</w:t>
      </w:r>
      <w:r w:rsidR="004240F3" w:rsidRPr="009F24B8">
        <w:rPr>
          <w:sz w:val="26"/>
          <w:szCs w:val="26"/>
        </w:rPr>
        <w:t xml:space="preserve">, </w:t>
      </w:r>
      <w:r w:rsidR="004240F3">
        <w:rPr>
          <w:sz w:val="26"/>
          <w:szCs w:val="26"/>
        </w:rPr>
        <w:t>использования р</w:t>
      </w:r>
      <w:r w:rsidR="004240F3" w:rsidRPr="009F24B8">
        <w:rPr>
          <w:sz w:val="26"/>
          <w:szCs w:val="26"/>
        </w:rPr>
        <w:t>абот</w:t>
      </w:r>
      <w:r w:rsidR="004240F3">
        <w:rPr>
          <w:sz w:val="26"/>
          <w:szCs w:val="26"/>
        </w:rPr>
        <w:t>ы</w:t>
      </w:r>
      <w:r w:rsidR="004240F3" w:rsidRPr="009F24B8">
        <w:rPr>
          <w:sz w:val="26"/>
          <w:szCs w:val="26"/>
        </w:rPr>
        <w:t xml:space="preserve"> гусеничных кранов, компрессоров,</w:t>
      </w:r>
      <w:r w:rsidR="004240F3">
        <w:rPr>
          <w:sz w:val="26"/>
          <w:szCs w:val="26"/>
        </w:rPr>
        <w:t xml:space="preserve"> </w:t>
      </w:r>
      <w:r w:rsidR="004240F3" w:rsidRPr="009F24B8">
        <w:rPr>
          <w:sz w:val="26"/>
          <w:szCs w:val="26"/>
        </w:rPr>
        <w:t xml:space="preserve">трамбовок </w:t>
      </w:r>
      <w:r w:rsidR="004240F3">
        <w:rPr>
          <w:sz w:val="26"/>
          <w:szCs w:val="26"/>
        </w:rPr>
        <w:t xml:space="preserve">отсутствует. </w:t>
      </w:r>
    </w:p>
    <w:p w:rsidR="000663D5" w:rsidRDefault="000663D5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</w:p>
    <w:p w:rsidR="004240F3" w:rsidRDefault="00446E9B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proofErr w:type="gramStart"/>
      <w:r w:rsidRPr="00446E9B">
        <w:rPr>
          <w:b/>
          <w:sz w:val="26"/>
          <w:szCs w:val="26"/>
        </w:rPr>
        <w:t>9.</w:t>
      </w:r>
      <w:r w:rsidR="004240F3" w:rsidRPr="00446E9B">
        <w:rPr>
          <w:b/>
          <w:sz w:val="26"/>
          <w:szCs w:val="26"/>
        </w:rPr>
        <w:t>2.</w:t>
      </w:r>
      <w:r w:rsidR="004240F3">
        <w:rPr>
          <w:sz w:val="26"/>
          <w:szCs w:val="26"/>
        </w:rPr>
        <w:t xml:space="preserve">Управлением </w:t>
      </w:r>
      <w:r w:rsidR="00DF691A">
        <w:rPr>
          <w:sz w:val="26"/>
          <w:szCs w:val="26"/>
        </w:rPr>
        <w:t>представлены пояснения</w:t>
      </w:r>
      <w:r w:rsidR="0051275E">
        <w:rPr>
          <w:sz w:val="26"/>
          <w:szCs w:val="26"/>
        </w:rPr>
        <w:t>,</w:t>
      </w:r>
      <w:r w:rsidR="00DF691A">
        <w:rPr>
          <w:sz w:val="26"/>
          <w:szCs w:val="26"/>
        </w:rPr>
        <w:t xml:space="preserve"> согласно которым,</w:t>
      </w:r>
      <w:r w:rsidR="004240F3">
        <w:rPr>
          <w:sz w:val="26"/>
          <w:szCs w:val="26"/>
        </w:rPr>
        <w:t xml:space="preserve"> п</w:t>
      </w:r>
      <w:r w:rsidR="004240F3" w:rsidRPr="00C2080B">
        <w:rPr>
          <w:sz w:val="26"/>
          <w:szCs w:val="26"/>
        </w:rPr>
        <w:t>ри формировании сметной документации</w:t>
      </w:r>
      <w:r w:rsidR="0051275E">
        <w:rPr>
          <w:sz w:val="26"/>
          <w:szCs w:val="26"/>
        </w:rPr>
        <w:t>,</w:t>
      </w:r>
      <w:r w:rsidR="004240F3" w:rsidRPr="00C2080B">
        <w:rPr>
          <w:sz w:val="26"/>
          <w:szCs w:val="26"/>
        </w:rPr>
        <w:t xml:space="preserve"> в состав которой входили работы по установке тротуарных бортовых камней БР 100.20.8</w:t>
      </w:r>
      <w:r w:rsidR="00DF691A">
        <w:rPr>
          <w:sz w:val="26"/>
          <w:szCs w:val="26"/>
        </w:rPr>
        <w:t>,</w:t>
      </w:r>
      <w:r w:rsidR="004240F3" w:rsidRPr="00C2080B">
        <w:rPr>
          <w:sz w:val="26"/>
          <w:szCs w:val="26"/>
        </w:rPr>
        <w:t xml:space="preserve"> применялась сметная расценка «ТЕР 27-02-010-02 Установка бортовых камней бетонных»</w:t>
      </w:r>
      <w:r w:rsidR="007B6949">
        <w:rPr>
          <w:sz w:val="26"/>
          <w:szCs w:val="26"/>
        </w:rPr>
        <w:t>,</w:t>
      </w:r>
      <w:r w:rsidR="004240F3" w:rsidRPr="00C2080B">
        <w:rPr>
          <w:sz w:val="26"/>
          <w:szCs w:val="26"/>
        </w:rPr>
        <w:t xml:space="preserve"> которая включат в себя единственную норму расхода бетона 0,059м</w:t>
      </w:r>
      <w:r w:rsidR="004240F3" w:rsidRPr="004240F3">
        <w:rPr>
          <w:sz w:val="26"/>
          <w:szCs w:val="26"/>
        </w:rPr>
        <w:t>3</w:t>
      </w:r>
      <w:r w:rsidR="004240F3" w:rsidRPr="00C2080B">
        <w:rPr>
          <w:sz w:val="26"/>
          <w:szCs w:val="26"/>
        </w:rPr>
        <w:t xml:space="preserve"> на 1 м.п.</w:t>
      </w:r>
      <w:proofErr w:type="gramEnd"/>
      <w:r w:rsidR="004240F3" w:rsidRPr="00C2080B">
        <w:rPr>
          <w:sz w:val="26"/>
          <w:szCs w:val="26"/>
        </w:rPr>
        <w:t xml:space="preserve"> В целях экономии бюджетных средств </w:t>
      </w:r>
      <w:r w:rsidR="00401335">
        <w:rPr>
          <w:sz w:val="26"/>
          <w:szCs w:val="26"/>
        </w:rPr>
        <w:t xml:space="preserve">была </w:t>
      </w:r>
      <w:r w:rsidR="004240F3" w:rsidRPr="00C2080B">
        <w:rPr>
          <w:sz w:val="26"/>
          <w:szCs w:val="26"/>
        </w:rPr>
        <w:t>произведена корректиров</w:t>
      </w:r>
      <w:r w:rsidR="004240F3">
        <w:rPr>
          <w:sz w:val="26"/>
          <w:szCs w:val="26"/>
        </w:rPr>
        <w:t>ка применяемого бетона до 0,04м</w:t>
      </w:r>
      <w:r w:rsidR="004240F3" w:rsidRPr="004240F3">
        <w:rPr>
          <w:sz w:val="26"/>
          <w:szCs w:val="26"/>
        </w:rPr>
        <w:t>3</w:t>
      </w:r>
      <w:r w:rsidR="004240F3" w:rsidRPr="00C2080B">
        <w:rPr>
          <w:sz w:val="26"/>
          <w:szCs w:val="26"/>
        </w:rPr>
        <w:t xml:space="preserve"> на 1 м.п.</w:t>
      </w:r>
      <w:r w:rsidR="00484558">
        <w:rPr>
          <w:sz w:val="26"/>
          <w:szCs w:val="26"/>
        </w:rPr>
        <w:t>, а позже на основании</w:t>
      </w:r>
      <w:r w:rsidR="004240F3" w:rsidRPr="00C2080B">
        <w:rPr>
          <w:sz w:val="26"/>
          <w:szCs w:val="26"/>
        </w:rPr>
        <w:t xml:space="preserve"> утвержден</w:t>
      </w:r>
      <w:r w:rsidR="00484558">
        <w:rPr>
          <w:sz w:val="26"/>
          <w:szCs w:val="26"/>
        </w:rPr>
        <w:t>ной</w:t>
      </w:r>
      <w:r w:rsidR="004240F3" w:rsidRPr="00C2080B">
        <w:rPr>
          <w:sz w:val="26"/>
          <w:szCs w:val="26"/>
        </w:rPr>
        <w:t xml:space="preserve"> схем</w:t>
      </w:r>
      <w:r w:rsidR="00484558">
        <w:rPr>
          <w:sz w:val="26"/>
          <w:szCs w:val="26"/>
        </w:rPr>
        <w:t>ы</w:t>
      </w:r>
      <w:r w:rsidR="004240F3" w:rsidRPr="00C2080B">
        <w:rPr>
          <w:sz w:val="26"/>
          <w:szCs w:val="26"/>
        </w:rPr>
        <w:t xml:space="preserve"> </w:t>
      </w:r>
      <w:r w:rsidR="004240F3">
        <w:rPr>
          <w:sz w:val="26"/>
          <w:szCs w:val="26"/>
        </w:rPr>
        <w:t>до 0,0244м</w:t>
      </w:r>
      <w:r w:rsidR="004240F3" w:rsidRPr="004240F3">
        <w:rPr>
          <w:sz w:val="26"/>
          <w:szCs w:val="26"/>
        </w:rPr>
        <w:t>3</w:t>
      </w:r>
      <w:r w:rsidR="004240F3" w:rsidRPr="00C2080B">
        <w:rPr>
          <w:sz w:val="26"/>
          <w:szCs w:val="26"/>
        </w:rPr>
        <w:t xml:space="preserve"> на 1 м.п. </w:t>
      </w:r>
    </w:p>
    <w:p w:rsidR="000663D5" w:rsidRDefault="000663D5" w:rsidP="00333CE2">
      <w:pPr>
        <w:tabs>
          <w:tab w:val="left" w:pos="935"/>
        </w:tabs>
        <w:spacing w:line="240" w:lineRule="auto"/>
        <w:rPr>
          <w:sz w:val="26"/>
          <w:szCs w:val="26"/>
        </w:rPr>
      </w:pP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Данные возражения Управления не приняты контрольной комиссией по следующим основаниям. </w:t>
      </w:r>
    </w:p>
    <w:p w:rsidR="004240F3" w:rsidRPr="00C2080B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Pr="00C2080B">
        <w:rPr>
          <w:sz w:val="26"/>
          <w:szCs w:val="26"/>
        </w:rPr>
        <w:t>асценка «ТЕР 27-02-010-02 Установка бортовых камней бетонных» включа</w:t>
      </w:r>
      <w:r>
        <w:rPr>
          <w:sz w:val="26"/>
          <w:szCs w:val="26"/>
        </w:rPr>
        <w:t>е</w:t>
      </w:r>
      <w:r w:rsidRPr="00C2080B">
        <w:rPr>
          <w:sz w:val="26"/>
          <w:szCs w:val="26"/>
        </w:rPr>
        <w:t xml:space="preserve">т в себя </w:t>
      </w:r>
      <w:r>
        <w:rPr>
          <w:sz w:val="26"/>
          <w:szCs w:val="26"/>
        </w:rPr>
        <w:t>максимально возможную</w:t>
      </w:r>
      <w:r w:rsidRPr="00C2080B">
        <w:rPr>
          <w:sz w:val="26"/>
          <w:szCs w:val="26"/>
        </w:rPr>
        <w:t xml:space="preserve"> норму расхода бетона 0,059м</w:t>
      </w:r>
      <w:r w:rsidRPr="004240F3">
        <w:rPr>
          <w:sz w:val="26"/>
          <w:szCs w:val="26"/>
        </w:rPr>
        <w:t>3</w:t>
      </w:r>
      <w:r w:rsidRPr="00C2080B">
        <w:rPr>
          <w:sz w:val="26"/>
          <w:szCs w:val="26"/>
        </w:rPr>
        <w:t xml:space="preserve"> на 1 м.п.</w:t>
      </w:r>
      <w:r>
        <w:rPr>
          <w:sz w:val="26"/>
          <w:szCs w:val="26"/>
        </w:rPr>
        <w:t xml:space="preserve"> </w:t>
      </w:r>
      <w:r w:rsidRPr="00C2080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Используя расчет нормы для</w:t>
      </w:r>
      <w:r w:rsidRPr="00C2080B">
        <w:rPr>
          <w:sz w:val="26"/>
          <w:szCs w:val="26"/>
        </w:rPr>
        <w:t xml:space="preserve"> бетонирования </w:t>
      </w:r>
      <w:r>
        <w:rPr>
          <w:sz w:val="26"/>
          <w:szCs w:val="26"/>
        </w:rPr>
        <w:t xml:space="preserve">наибольшего </w:t>
      </w:r>
      <w:r w:rsidRPr="00C2080B">
        <w:rPr>
          <w:sz w:val="26"/>
          <w:szCs w:val="26"/>
        </w:rPr>
        <w:t>бортового камня БР</w:t>
      </w:r>
      <w:r>
        <w:rPr>
          <w:sz w:val="26"/>
          <w:szCs w:val="26"/>
        </w:rPr>
        <w:t> </w:t>
      </w:r>
      <w:r w:rsidR="00484558">
        <w:rPr>
          <w:sz w:val="26"/>
          <w:szCs w:val="26"/>
        </w:rPr>
        <w:t>100.30.18.</w:t>
      </w:r>
      <w:r>
        <w:rPr>
          <w:sz w:val="26"/>
          <w:szCs w:val="26"/>
        </w:rPr>
        <w:t xml:space="preserve"> установлено</w:t>
      </w:r>
      <w:r w:rsidR="0048455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84558">
        <w:rPr>
          <w:sz w:val="26"/>
          <w:szCs w:val="26"/>
        </w:rPr>
        <w:t xml:space="preserve">что </w:t>
      </w:r>
      <w:r w:rsidR="00484558" w:rsidRPr="00C2080B">
        <w:rPr>
          <w:sz w:val="26"/>
          <w:szCs w:val="26"/>
        </w:rPr>
        <w:t>расход бетона</w:t>
      </w:r>
      <w:r w:rsidR="00484558" w:rsidRPr="00484558">
        <w:rPr>
          <w:sz w:val="26"/>
          <w:szCs w:val="26"/>
        </w:rPr>
        <w:t xml:space="preserve"> </w:t>
      </w:r>
      <w:r w:rsidR="00484558" w:rsidRPr="00C2080B">
        <w:rPr>
          <w:sz w:val="26"/>
          <w:szCs w:val="26"/>
        </w:rPr>
        <w:t>на установку</w:t>
      </w:r>
      <w:r w:rsidR="00484558">
        <w:rPr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 w:rsidRPr="00C2080B">
        <w:rPr>
          <w:sz w:val="26"/>
          <w:szCs w:val="26"/>
        </w:rPr>
        <w:t xml:space="preserve"> бортового камня БР 100.20.8.</w:t>
      </w:r>
      <w:r>
        <w:rPr>
          <w:sz w:val="26"/>
          <w:szCs w:val="26"/>
        </w:rPr>
        <w:t>, который был использован подрядными организациями при выполнении работ по ремонту тротуаров плиткой,</w:t>
      </w:r>
      <w:r w:rsidRPr="00C2080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до 0,016 куб.м. на 1</w:t>
      </w:r>
      <w:r w:rsidR="00484558">
        <w:rPr>
          <w:sz w:val="26"/>
          <w:szCs w:val="26"/>
        </w:rPr>
        <w:t> </w:t>
      </w:r>
      <w:r>
        <w:rPr>
          <w:sz w:val="26"/>
          <w:szCs w:val="26"/>
        </w:rPr>
        <w:t>м.п.</w:t>
      </w:r>
      <w:r w:rsidR="004845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минимальных значениях. Аналогичные выводы были сделаны и </w:t>
      </w:r>
      <w:r>
        <w:rPr>
          <w:sz w:val="26"/>
          <w:szCs w:val="26"/>
        </w:rPr>
        <w:lastRenderedPageBreak/>
        <w:t>Управлением при снижении нормы расхода</w:t>
      </w:r>
      <w:r w:rsidRPr="00C2080B">
        <w:rPr>
          <w:sz w:val="26"/>
          <w:szCs w:val="26"/>
        </w:rPr>
        <w:t xml:space="preserve"> 0,0244 куб.м. на 1м</w:t>
      </w:r>
      <w:r>
        <w:rPr>
          <w:sz w:val="26"/>
          <w:szCs w:val="26"/>
        </w:rPr>
        <w:t>.п., которую контрольная комиссия считает в целом обоснованной</w:t>
      </w:r>
      <w:r w:rsidRPr="00C2080B">
        <w:rPr>
          <w:sz w:val="26"/>
          <w:szCs w:val="26"/>
        </w:rPr>
        <w:t xml:space="preserve">. </w:t>
      </w:r>
    </w:p>
    <w:p w:rsidR="004240F3" w:rsidRPr="00C2080B" w:rsidRDefault="00401335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Однако</w:t>
      </w:r>
      <w:proofErr w:type="gramEnd"/>
      <w:r>
        <w:rPr>
          <w:sz w:val="26"/>
          <w:szCs w:val="26"/>
        </w:rPr>
        <w:t xml:space="preserve"> н</w:t>
      </w:r>
      <w:r w:rsidR="004240F3">
        <w:rPr>
          <w:sz w:val="26"/>
          <w:szCs w:val="26"/>
        </w:rPr>
        <w:t xml:space="preserve">есмотря на то, что уже по результатам исполнения контрактов по укладке плитки в 2013 году было установлено, что норма расхода бетона </w:t>
      </w:r>
      <w:r w:rsidR="00484558">
        <w:rPr>
          <w:sz w:val="26"/>
          <w:szCs w:val="26"/>
        </w:rPr>
        <w:t>0,</w:t>
      </w:r>
      <w:r w:rsidR="00484558" w:rsidRPr="00484558">
        <w:t>059</w:t>
      </w:r>
      <w:r w:rsidR="00484558">
        <w:t> </w:t>
      </w:r>
      <w:r w:rsidR="004240F3" w:rsidRPr="00484558">
        <w:t>куб</w:t>
      </w:r>
      <w:r w:rsidR="004240F3" w:rsidRPr="00E362C6">
        <w:rPr>
          <w:sz w:val="26"/>
          <w:szCs w:val="26"/>
        </w:rPr>
        <w:t>.м. на 1</w:t>
      </w:r>
      <w:r w:rsidR="004240F3">
        <w:rPr>
          <w:sz w:val="26"/>
          <w:szCs w:val="26"/>
        </w:rPr>
        <w:t> </w:t>
      </w:r>
      <w:r w:rsidR="004240F3" w:rsidRPr="00E362C6">
        <w:rPr>
          <w:sz w:val="26"/>
          <w:szCs w:val="26"/>
        </w:rPr>
        <w:t>м.п.</w:t>
      </w:r>
      <w:r w:rsidR="004240F3">
        <w:rPr>
          <w:sz w:val="26"/>
          <w:szCs w:val="26"/>
        </w:rPr>
        <w:t xml:space="preserve"> завышена, Управление не приняло должных мер к расчету и установлению должной нормы расхода</w:t>
      </w:r>
      <w:r w:rsidR="00DF691A">
        <w:rPr>
          <w:sz w:val="26"/>
          <w:szCs w:val="26"/>
        </w:rPr>
        <w:t xml:space="preserve"> для заключения контрактов на</w:t>
      </w:r>
      <w:r w:rsidR="004240F3" w:rsidRPr="00C2080B">
        <w:rPr>
          <w:sz w:val="26"/>
          <w:szCs w:val="26"/>
        </w:rPr>
        <w:t xml:space="preserve"> 2014 год</w:t>
      </w:r>
      <w:r w:rsidR="00DF691A">
        <w:rPr>
          <w:sz w:val="26"/>
          <w:szCs w:val="26"/>
        </w:rPr>
        <w:t>.</w:t>
      </w:r>
      <w:r w:rsidR="004240F3">
        <w:rPr>
          <w:sz w:val="26"/>
          <w:szCs w:val="26"/>
        </w:rPr>
        <w:t xml:space="preserve"> </w:t>
      </w:r>
    </w:p>
    <w:p w:rsidR="000663D5" w:rsidRDefault="000663D5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</w:p>
    <w:p w:rsidR="004240F3" w:rsidRPr="00C2080B" w:rsidRDefault="00DF691A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 w:rsidRPr="00DF691A">
        <w:rPr>
          <w:b/>
          <w:sz w:val="26"/>
          <w:szCs w:val="26"/>
        </w:rPr>
        <w:t>9.3.</w:t>
      </w:r>
      <w:r w:rsidR="004240F3" w:rsidRPr="004240F3">
        <w:rPr>
          <w:sz w:val="26"/>
          <w:szCs w:val="26"/>
        </w:rPr>
        <w:t>Управлением представлены пояснения, согласно которым п</w:t>
      </w:r>
      <w:r w:rsidR="004240F3" w:rsidRPr="00C2080B">
        <w:rPr>
          <w:sz w:val="26"/>
          <w:szCs w:val="26"/>
        </w:rPr>
        <w:t>ри составлении сметной документации</w:t>
      </w:r>
      <w:r>
        <w:rPr>
          <w:sz w:val="26"/>
          <w:szCs w:val="26"/>
        </w:rPr>
        <w:t>,</w:t>
      </w:r>
      <w:r w:rsidR="004240F3" w:rsidRPr="00C2080B">
        <w:rPr>
          <w:sz w:val="26"/>
          <w:szCs w:val="26"/>
        </w:rPr>
        <w:t xml:space="preserve"> в состав которой входили работы по установке бортовых камней</w:t>
      </w:r>
      <w:r>
        <w:rPr>
          <w:sz w:val="26"/>
          <w:szCs w:val="26"/>
        </w:rPr>
        <w:t>,</w:t>
      </w:r>
      <w:r w:rsidR="004240F3" w:rsidRPr="00C2080B">
        <w:rPr>
          <w:sz w:val="26"/>
          <w:szCs w:val="26"/>
        </w:rPr>
        <w:t xml:space="preserve"> применялись две расценки с шифрами «ТЕР27-07-002-01 Устройство основания из щебня» и «ТЕР27-04-001-04 Устройство подстилающих </w:t>
      </w:r>
      <w:r w:rsidR="004240F3">
        <w:rPr>
          <w:sz w:val="26"/>
          <w:szCs w:val="26"/>
        </w:rPr>
        <w:t>и выравнивающих слоев из щебня»</w:t>
      </w:r>
      <w:r w:rsidR="004240F3" w:rsidRPr="00C2080B">
        <w:rPr>
          <w:sz w:val="26"/>
          <w:szCs w:val="26"/>
        </w:rPr>
        <w:t>. В тоже время расценка ТЕР27-04-001-04 применялась при устройстве тротуарных бортовых камней при ремонте тротуаров, а расценка ТЕР27-07-002-01 при устройстве дорожных бортовых камней при ремонте автомобильных дорог. Данное обстоятельство обусловлено повышенными требованиями к качеству установки дорожных бортовых камней как к элементу обустройства автомобильной дороги</w:t>
      </w:r>
      <w:r w:rsidR="004240F3">
        <w:rPr>
          <w:sz w:val="26"/>
          <w:szCs w:val="26"/>
        </w:rPr>
        <w:t>»</w:t>
      </w:r>
      <w:r w:rsidR="004240F3" w:rsidRPr="00C2080B">
        <w:rPr>
          <w:sz w:val="26"/>
          <w:szCs w:val="26"/>
        </w:rPr>
        <w:t>.</w:t>
      </w:r>
    </w:p>
    <w:p w:rsidR="000663D5" w:rsidRDefault="000663D5" w:rsidP="00333CE2">
      <w:pPr>
        <w:tabs>
          <w:tab w:val="left" w:pos="935"/>
        </w:tabs>
        <w:spacing w:line="240" w:lineRule="auto"/>
        <w:rPr>
          <w:sz w:val="26"/>
          <w:szCs w:val="26"/>
        </w:rPr>
      </w:pP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Возражения Управления не приняты </w:t>
      </w:r>
      <w:r w:rsidR="00DF691A">
        <w:rPr>
          <w:sz w:val="26"/>
          <w:szCs w:val="26"/>
        </w:rPr>
        <w:t>контрольной комиссией</w:t>
      </w:r>
      <w:r>
        <w:rPr>
          <w:sz w:val="26"/>
          <w:szCs w:val="26"/>
        </w:rPr>
        <w:t xml:space="preserve">. </w:t>
      </w:r>
    </w:p>
    <w:p w:rsidR="004240F3" w:rsidRDefault="0051275E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 w:rsidRPr="00A625F8">
        <w:rPr>
          <w:sz w:val="26"/>
          <w:szCs w:val="26"/>
        </w:rPr>
        <w:t xml:space="preserve">Расчетная толщина щебеночного основания </w:t>
      </w:r>
      <w:r>
        <w:rPr>
          <w:sz w:val="26"/>
          <w:szCs w:val="26"/>
        </w:rPr>
        <w:t xml:space="preserve">в обеих представленных расценках </w:t>
      </w:r>
      <w:r w:rsidRPr="00A625F8">
        <w:rPr>
          <w:sz w:val="26"/>
          <w:szCs w:val="26"/>
        </w:rPr>
        <w:t xml:space="preserve">составляет 10 см. </w:t>
      </w:r>
      <w:r>
        <w:rPr>
          <w:sz w:val="26"/>
          <w:szCs w:val="26"/>
        </w:rPr>
        <w:t xml:space="preserve">Следовательно, возможность применения обеих расценок не противоречит предъявляемым требованиям. </w:t>
      </w:r>
      <w:r w:rsidR="004240F3">
        <w:rPr>
          <w:sz w:val="26"/>
          <w:szCs w:val="26"/>
        </w:rPr>
        <w:t xml:space="preserve">Однако целесообразность </w:t>
      </w:r>
      <w:r w:rsidR="004240F3" w:rsidRPr="00A625F8">
        <w:rPr>
          <w:sz w:val="26"/>
          <w:szCs w:val="26"/>
        </w:rPr>
        <w:t>применени</w:t>
      </w:r>
      <w:r w:rsidR="004240F3">
        <w:rPr>
          <w:sz w:val="26"/>
          <w:szCs w:val="26"/>
        </w:rPr>
        <w:t>я</w:t>
      </w:r>
      <w:r w:rsidR="004240F3" w:rsidRPr="00A625F8">
        <w:rPr>
          <w:sz w:val="26"/>
          <w:szCs w:val="26"/>
        </w:rPr>
        <w:t xml:space="preserve"> более дорогой расценки ТЕР</w:t>
      </w:r>
      <w:r w:rsidR="004240F3">
        <w:rPr>
          <w:sz w:val="26"/>
          <w:szCs w:val="26"/>
        </w:rPr>
        <w:t> </w:t>
      </w:r>
      <w:r w:rsidR="004240F3" w:rsidRPr="00A625F8">
        <w:rPr>
          <w:sz w:val="26"/>
          <w:szCs w:val="26"/>
        </w:rPr>
        <w:t xml:space="preserve">27-07-002-01 </w:t>
      </w:r>
      <w:r w:rsidR="004240F3">
        <w:rPr>
          <w:sz w:val="26"/>
          <w:szCs w:val="26"/>
        </w:rPr>
        <w:t>в данном виде работ отсутствует</w:t>
      </w:r>
      <w:r w:rsidR="004240F3" w:rsidRPr="00A625F8">
        <w:rPr>
          <w:sz w:val="26"/>
          <w:szCs w:val="26"/>
        </w:rPr>
        <w:t>.</w:t>
      </w:r>
    </w:p>
    <w:p w:rsidR="000663D5" w:rsidRDefault="000663D5" w:rsidP="00333CE2">
      <w:pPr>
        <w:tabs>
          <w:tab w:val="left" w:pos="935"/>
        </w:tabs>
        <w:spacing w:line="240" w:lineRule="auto"/>
        <w:rPr>
          <w:b/>
          <w:sz w:val="26"/>
          <w:szCs w:val="26"/>
        </w:rPr>
      </w:pPr>
    </w:p>
    <w:p w:rsidR="004240F3" w:rsidRPr="00C4609C" w:rsidRDefault="00DF691A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proofErr w:type="gramStart"/>
      <w:r w:rsidRPr="00DF691A">
        <w:rPr>
          <w:b/>
          <w:sz w:val="26"/>
          <w:szCs w:val="26"/>
        </w:rPr>
        <w:t>9.</w:t>
      </w:r>
      <w:r w:rsidR="004240F3" w:rsidRPr="00DF691A">
        <w:rPr>
          <w:b/>
          <w:sz w:val="26"/>
          <w:szCs w:val="26"/>
        </w:rPr>
        <w:t>4.</w:t>
      </w:r>
      <w:r w:rsidR="004240F3" w:rsidRPr="004240F3">
        <w:rPr>
          <w:sz w:val="26"/>
          <w:szCs w:val="26"/>
        </w:rPr>
        <w:t xml:space="preserve">Управлением </w:t>
      </w:r>
      <w:r>
        <w:rPr>
          <w:sz w:val="26"/>
          <w:szCs w:val="26"/>
        </w:rPr>
        <w:t>в части нарушений, связанных с оплатой стоимости возвратных материалов</w:t>
      </w:r>
      <w:r w:rsidR="004013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240F3" w:rsidRPr="004240F3">
        <w:rPr>
          <w:sz w:val="26"/>
          <w:szCs w:val="26"/>
        </w:rPr>
        <w:t xml:space="preserve">представлены </w:t>
      </w:r>
      <w:r w:rsidR="004240F3" w:rsidRPr="00C4609C">
        <w:rPr>
          <w:sz w:val="26"/>
          <w:szCs w:val="26"/>
        </w:rPr>
        <w:t>пояснения, согласно которым справочное указание стоимости материала</w:t>
      </w:r>
      <w:r w:rsidR="0060048D">
        <w:rPr>
          <w:sz w:val="26"/>
          <w:szCs w:val="26"/>
        </w:rPr>
        <w:t xml:space="preserve"> </w:t>
      </w:r>
      <w:r w:rsidR="004240F3" w:rsidRPr="00C4609C">
        <w:rPr>
          <w:sz w:val="26"/>
          <w:szCs w:val="26"/>
        </w:rPr>
        <w:t>(лома асфальтобетона) передаваемого заказчику или представителю заказчика</w:t>
      </w:r>
      <w:r w:rsidR="00401335">
        <w:rPr>
          <w:sz w:val="26"/>
          <w:szCs w:val="26"/>
        </w:rPr>
        <w:t>,</w:t>
      </w:r>
      <w:r w:rsidR="004240F3" w:rsidRPr="00C4609C">
        <w:rPr>
          <w:sz w:val="26"/>
          <w:szCs w:val="26"/>
        </w:rPr>
        <w:t xml:space="preserve"> указывает исключительно на стоимостную оценку передаваемого материала, в то время как подрядная организация получает денежные средства исключительно за факт производства работ по фрезерованию и перевозке лома асфальтобетона.</w:t>
      </w:r>
      <w:proofErr w:type="gramEnd"/>
      <w:r w:rsidR="004240F3" w:rsidRPr="00C4609C">
        <w:rPr>
          <w:sz w:val="26"/>
          <w:szCs w:val="26"/>
        </w:rPr>
        <w:t xml:space="preserve"> Вычитание возвратных сумм, указанных в сметных расчетах, из сметной стоимости выполненных работ применительно только в случае не передачи отфрезерованного материала заказчику или представителю заказчика. Все эпизоды передачи отфрезерованного материала зафиксированы в соответствующих актах и являются частью исполнительной документации принятой заказчиком работ.</w:t>
      </w:r>
    </w:p>
    <w:p w:rsidR="000663D5" w:rsidRDefault="000663D5" w:rsidP="00333CE2">
      <w:pPr>
        <w:tabs>
          <w:tab w:val="left" w:pos="935"/>
        </w:tabs>
        <w:spacing w:line="240" w:lineRule="auto"/>
        <w:rPr>
          <w:sz w:val="26"/>
          <w:szCs w:val="26"/>
        </w:rPr>
      </w:pP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 w:rsidRPr="00325D66">
        <w:rPr>
          <w:sz w:val="26"/>
          <w:szCs w:val="26"/>
        </w:rPr>
        <w:t xml:space="preserve">Возражения </w:t>
      </w:r>
      <w:r>
        <w:rPr>
          <w:sz w:val="26"/>
          <w:szCs w:val="26"/>
        </w:rPr>
        <w:t>Управления</w:t>
      </w:r>
      <w:r w:rsidRPr="00325D66">
        <w:rPr>
          <w:sz w:val="26"/>
          <w:szCs w:val="26"/>
        </w:rPr>
        <w:t xml:space="preserve"> не </w:t>
      </w:r>
      <w:r w:rsidR="00C12824">
        <w:rPr>
          <w:sz w:val="26"/>
          <w:szCs w:val="26"/>
        </w:rPr>
        <w:t xml:space="preserve">были </w:t>
      </w:r>
      <w:r w:rsidRPr="00325D66">
        <w:rPr>
          <w:sz w:val="26"/>
          <w:szCs w:val="26"/>
        </w:rPr>
        <w:t>при</w:t>
      </w:r>
      <w:r w:rsidR="0060048D">
        <w:rPr>
          <w:sz w:val="26"/>
          <w:szCs w:val="26"/>
        </w:rPr>
        <w:t>няты контрольной комиссией</w:t>
      </w:r>
      <w:r>
        <w:rPr>
          <w:sz w:val="26"/>
          <w:szCs w:val="26"/>
        </w:rPr>
        <w:t xml:space="preserve">. 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C4609C">
        <w:rPr>
          <w:sz w:val="26"/>
          <w:szCs w:val="26"/>
        </w:rPr>
        <w:t>п.1.28</w:t>
      </w:r>
      <w:r>
        <w:rPr>
          <w:sz w:val="26"/>
          <w:szCs w:val="26"/>
        </w:rPr>
        <w:t xml:space="preserve"> </w:t>
      </w:r>
      <w:r w:rsidRPr="00C4609C">
        <w:rPr>
          <w:sz w:val="26"/>
          <w:szCs w:val="26"/>
        </w:rPr>
        <w:t xml:space="preserve">технической части сборника </w:t>
      </w:r>
      <w:r>
        <w:rPr>
          <w:sz w:val="26"/>
          <w:szCs w:val="26"/>
        </w:rPr>
        <w:t>территориальных единичных расценок на строительные работы Тульской области ТЕР-2001-</w:t>
      </w:r>
      <w:r w:rsidRPr="00C4609C">
        <w:rPr>
          <w:sz w:val="26"/>
          <w:szCs w:val="26"/>
        </w:rPr>
        <w:t>27 «Автомобильные дороги»</w:t>
      </w:r>
      <w:r>
        <w:rPr>
          <w:sz w:val="26"/>
          <w:szCs w:val="26"/>
        </w:rPr>
        <w:t xml:space="preserve">, принятого и введенного в действие приказом департамента строительства и дорожного хозяйства Администрации Тульской области от 09.07.2003 № 10-68, установлено, что: 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C4609C">
        <w:rPr>
          <w:sz w:val="26"/>
          <w:szCs w:val="26"/>
        </w:rPr>
        <w:t>образующийся после срезки асфальтобетонного покрытия асфальтобетонный лом</w:t>
      </w:r>
      <w:r>
        <w:rPr>
          <w:sz w:val="26"/>
          <w:szCs w:val="26"/>
        </w:rPr>
        <w:t xml:space="preserve"> определяется как возврат;</w:t>
      </w:r>
      <w:r w:rsidRPr="00C4609C">
        <w:rPr>
          <w:sz w:val="26"/>
          <w:szCs w:val="26"/>
        </w:rPr>
        <w:t xml:space="preserve"> 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-весь объем срезки</w:t>
      </w:r>
      <w:r w:rsidRPr="00C4609C">
        <w:rPr>
          <w:sz w:val="26"/>
          <w:szCs w:val="26"/>
        </w:rPr>
        <w:t xml:space="preserve"> принимается как возвратные суммы в соответствии с п.</w:t>
      </w:r>
      <w:r>
        <w:rPr>
          <w:sz w:val="26"/>
          <w:szCs w:val="26"/>
        </w:rPr>
        <w:t>п. </w:t>
      </w:r>
      <w:r w:rsidRPr="00C4609C">
        <w:rPr>
          <w:sz w:val="26"/>
          <w:szCs w:val="26"/>
        </w:rPr>
        <w:t>4.12,</w:t>
      </w:r>
      <w:r>
        <w:rPr>
          <w:sz w:val="26"/>
          <w:szCs w:val="26"/>
        </w:rPr>
        <w:t xml:space="preserve"> </w:t>
      </w:r>
      <w:r w:rsidRPr="00C4609C">
        <w:rPr>
          <w:sz w:val="26"/>
          <w:szCs w:val="26"/>
        </w:rPr>
        <w:t>4.99 МДС 35.81-2004</w:t>
      </w:r>
      <w:r>
        <w:rPr>
          <w:sz w:val="26"/>
          <w:szCs w:val="26"/>
        </w:rPr>
        <w:t>;</w:t>
      </w:r>
    </w:p>
    <w:p w:rsidR="004240F3" w:rsidRPr="00C4609C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-сумма возврата должна </w:t>
      </w:r>
      <w:r w:rsidRPr="00C4609C">
        <w:rPr>
          <w:sz w:val="26"/>
          <w:szCs w:val="26"/>
        </w:rPr>
        <w:t>уменьш</w:t>
      </w:r>
      <w:r>
        <w:rPr>
          <w:sz w:val="26"/>
          <w:szCs w:val="26"/>
        </w:rPr>
        <w:t>ить</w:t>
      </w:r>
      <w:r w:rsidRPr="00C4609C">
        <w:rPr>
          <w:sz w:val="26"/>
          <w:szCs w:val="26"/>
        </w:rPr>
        <w:t xml:space="preserve"> размеры выделенных заказчиком материальных вложений.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C4609C">
        <w:rPr>
          <w:sz w:val="26"/>
          <w:szCs w:val="26"/>
        </w:rPr>
        <w:t xml:space="preserve"> актах выполненных работ ООО «Штрабаг» и ООО</w:t>
      </w:r>
      <w:r>
        <w:rPr>
          <w:sz w:val="26"/>
          <w:szCs w:val="26"/>
        </w:rPr>
        <w:t> </w:t>
      </w:r>
      <w:r w:rsidRPr="00C4609C">
        <w:rPr>
          <w:sz w:val="26"/>
          <w:szCs w:val="26"/>
        </w:rPr>
        <w:t>СК</w:t>
      </w:r>
      <w:r>
        <w:rPr>
          <w:sz w:val="26"/>
          <w:szCs w:val="26"/>
        </w:rPr>
        <w:t> </w:t>
      </w:r>
      <w:r w:rsidRPr="00C4609C">
        <w:rPr>
          <w:sz w:val="26"/>
          <w:szCs w:val="26"/>
        </w:rPr>
        <w:t xml:space="preserve">«Аспект», последней строкой </w:t>
      </w:r>
      <w:r>
        <w:rPr>
          <w:sz w:val="26"/>
          <w:szCs w:val="26"/>
        </w:rPr>
        <w:t>указаны</w:t>
      </w:r>
      <w:r w:rsidRPr="00C4609C">
        <w:rPr>
          <w:sz w:val="26"/>
          <w:szCs w:val="26"/>
        </w:rPr>
        <w:t xml:space="preserve"> конкретные возвратные суммы общей стоимостью 2 874 972,05 руб</w:t>
      </w:r>
      <w:r>
        <w:rPr>
          <w:sz w:val="26"/>
          <w:szCs w:val="26"/>
        </w:rPr>
        <w:t>лей</w:t>
      </w:r>
      <w:r w:rsidRPr="00C4609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Однако представленные в ходе контрольного мероприятия акты передачи не могут подтвердить </w:t>
      </w:r>
      <w:r w:rsidRPr="00C4609C">
        <w:rPr>
          <w:sz w:val="26"/>
          <w:szCs w:val="26"/>
        </w:rPr>
        <w:t xml:space="preserve">обоснованность выплаченных </w:t>
      </w:r>
      <w:r>
        <w:rPr>
          <w:sz w:val="26"/>
          <w:szCs w:val="26"/>
        </w:rPr>
        <w:t xml:space="preserve">подрядным организациям </w:t>
      </w:r>
      <w:r w:rsidRPr="00C4609C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, поскольку: 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C4609C">
        <w:rPr>
          <w:sz w:val="26"/>
          <w:szCs w:val="26"/>
        </w:rPr>
        <w:t>не</w:t>
      </w:r>
      <w:r>
        <w:rPr>
          <w:sz w:val="26"/>
          <w:szCs w:val="26"/>
        </w:rPr>
        <w:t xml:space="preserve"> содержат полных сведений, подтверждающих факт передачи; </w:t>
      </w:r>
    </w:p>
    <w:p w:rsidR="004240F3" w:rsidRDefault="004240F3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-объем материалов согласно актам передачи не</w:t>
      </w:r>
      <w:r w:rsidRPr="00C4609C">
        <w:rPr>
          <w:sz w:val="26"/>
          <w:szCs w:val="26"/>
        </w:rPr>
        <w:t xml:space="preserve"> соответств</w:t>
      </w:r>
      <w:r>
        <w:rPr>
          <w:sz w:val="26"/>
          <w:szCs w:val="26"/>
        </w:rPr>
        <w:t>ует</w:t>
      </w:r>
      <w:r w:rsidRPr="00C460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объему, </w:t>
      </w:r>
      <w:r w:rsidRPr="00C4609C">
        <w:rPr>
          <w:sz w:val="26"/>
          <w:szCs w:val="26"/>
        </w:rPr>
        <w:t>отраженн</w:t>
      </w:r>
      <w:r>
        <w:rPr>
          <w:sz w:val="26"/>
          <w:szCs w:val="26"/>
        </w:rPr>
        <w:t>ому</w:t>
      </w:r>
      <w:r w:rsidRPr="00C4609C">
        <w:rPr>
          <w:sz w:val="26"/>
          <w:szCs w:val="26"/>
        </w:rPr>
        <w:t xml:space="preserve"> в актах</w:t>
      </w:r>
      <w:r>
        <w:rPr>
          <w:sz w:val="26"/>
          <w:szCs w:val="26"/>
        </w:rPr>
        <w:t xml:space="preserve"> выполненных работ</w:t>
      </w:r>
      <w:r w:rsidRPr="00C4609C">
        <w:rPr>
          <w:sz w:val="26"/>
          <w:szCs w:val="26"/>
        </w:rPr>
        <w:t>.</w:t>
      </w:r>
    </w:p>
    <w:p w:rsidR="00C12824" w:rsidRDefault="00C12824" w:rsidP="00333CE2">
      <w:pPr>
        <w:tabs>
          <w:tab w:val="left" w:pos="93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Вопрос </w:t>
      </w:r>
      <w:proofErr w:type="gramStart"/>
      <w:r>
        <w:rPr>
          <w:sz w:val="26"/>
          <w:szCs w:val="26"/>
        </w:rPr>
        <w:t>учета лома асфальтобетона</w:t>
      </w:r>
      <w:r w:rsidR="009C7743">
        <w:rPr>
          <w:sz w:val="26"/>
          <w:szCs w:val="26"/>
        </w:rPr>
        <w:t>, образующегося после срезки асфальтобетонного покрытия более широко был</w:t>
      </w:r>
      <w:proofErr w:type="gramEnd"/>
      <w:r w:rsidR="009C7743">
        <w:rPr>
          <w:sz w:val="26"/>
          <w:szCs w:val="26"/>
        </w:rPr>
        <w:t xml:space="preserve"> рассмотрен в ходе проведенных дополнительных мероприятий (См. п.10 отчета). </w:t>
      </w:r>
    </w:p>
    <w:p w:rsidR="002C6B3D" w:rsidRDefault="002C6B3D" w:rsidP="00333CE2">
      <w:pPr>
        <w:keepNext/>
        <w:spacing w:line="240" w:lineRule="auto"/>
        <w:rPr>
          <w:b/>
          <w:sz w:val="26"/>
          <w:szCs w:val="26"/>
          <w:lang w:eastAsia="ar-SA"/>
        </w:rPr>
      </w:pPr>
    </w:p>
    <w:p w:rsidR="00C66AD4" w:rsidRPr="00C66AD4" w:rsidRDefault="004A3673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  <w:lang w:eastAsia="ar-SA"/>
        </w:rPr>
      </w:pPr>
      <w:r w:rsidRPr="00292034">
        <w:rPr>
          <w:b/>
          <w:sz w:val="26"/>
          <w:szCs w:val="26"/>
          <w:lang w:eastAsia="ar-SA"/>
        </w:rPr>
        <w:t>10.</w:t>
      </w:r>
      <w:r w:rsidR="00C66AD4">
        <w:rPr>
          <w:sz w:val="26"/>
          <w:szCs w:val="26"/>
          <w:lang w:eastAsia="ar-SA"/>
        </w:rPr>
        <w:t>В рамках дополнительных мероприятий контрольной комиссии в период с 09.03.2016 по 11.03.2016</w:t>
      </w:r>
      <w:r w:rsidRPr="00292034">
        <w:rPr>
          <w:b/>
          <w:sz w:val="26"/>
          <w:szCs w:val="26"/>
          <w:lang w:eastAsia="ar-SA"/>
        </w:rPr>
        <w:t xml:space="preserve"> </w:t>
      </w:r>
      <w:r w:rsidR="00C66AD4">
        <w:rPr>
          <w:sz w:val="26"/>
          <w:szCs w:val="26"/>
          <w:lang w:eastAsia="ar-SA"/>
        </w:rPr>
        <w:t>по проверке исполнения Управлением в 2014-2015 г.г. муниципальных контрактов по ремонту дорожного покрытия улиц г. Тулы были установлены следующие нарушения:</w:t>
      </w:r>
    </w:p>
    <w:p w:rsidR="00DA379D" w:rsidRDefault="00DA379D" w:rsidP="00A561C5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164555" w:rsidRDefault="0016455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164555">
        <w:rPr>
          <w:b/>
          <w:sz w:val="26"/>
          <w:szCs w:val="26"/>
        </w:rPr>
        <w:t>10.1.</w:t>
      </w:r>
      <w:r>
        <w:rPr>
          <w:sz w:val="26"/>
          <w:szCs w:val="26"/>
        </w:rPr>
        <w:t>К</w:t>
      </w:r>
      <w:r w:rsidR="00A561C5" w:rsidRPr="00181BCC">
        <w:rPr>
          <w:sz w:val="26"/>
          <w:szCs w:val="26"/>
        </w:rPr>
        <w:t xml:space="preserve"> проверке</w:t>
      </w:r>
      <w:r>
        <w:rPr>
          <w:sz w:val="26"/>
          <w:szCs w:val="26"/>
        </w:rPr>
        <w:t xml:space="preserve"> представлены</w:t>
      </w:r>
      <w:r w:rsidR="00A561C5" w:rsidRPr="00181BCC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="00A561C5" w:rsidRPr="00181BCC">
        <w:rPr>
          <w:sz w:val="26"/>
          <w:szCs w:val="26"/>
        </w:rPr>
        <w:t xml:space="preserve"> выполненных работ</w:t>
      </w:r>
      <w:r>
        <w:rPr>
          <w:sz w:val="26"/>
          <w:szCs w:val="26"/>
        </w:rPr>
        <w:t xml:space="preserve"> в рамках муниципальных контрактов</w:t>
      </w:r>
      <w:r w:rsidR="00A561C5">
        <w:rPr>
          <w:sz w:val="26"/>
          <w:szCs w:val="26"/>
        </w:rPr>
        <w:t xml:space="preserve"> по форме № КС-2</w:t>
      </w:r>
      <w:r>
        <w:rPr>
          <w:sz w:val="26"/>
          <w:szCs w:val="26"/>
        </w:rPr>
        <w:t>, принятые и подписанные заказчиком (Управлением)</w:t>
      </w:r>
      <w:r w:rsidR="00A561C5" w:rsidRPr="00181BCC">
        <w:rPr>
          <w:sz w:val="26"/>
          <w:szCs w:val="26"/>
        </w:rPr>
        <w:t xml:space="preserve"> в 2014-2015</w:t>
      </w:r>
      <w:r w:rsidR="00A561C5">
        <w:rPr>
          <w:sz w:val="26"/>
          <w:szCs w:val="26"/>
        </w:rPr>
        <w:t xml:space="preserve"> </w:t>
      </w:r>
      <w:r w:rsidR="00A561C5" w:rsidRPr="00181BCC">
        <w:rPr>
          <w:sz w:val="26"/>
          <w:szCs w:val="26"/>
        </w:rPr>
        <w:t>г</w:t>
      </w:r>
      <w:r>
        <w:rPr>
          <w:sz w:val="26"/>
          <w:szCs w:val="26"/>
        </w:rPr>
        <w:t>одах.</w:t>
      </w:r>
    </w:p>
    <w:p w:rsidR="00A561C5" w:rsidRDefault="0016455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Согласно этим актам</w:t>
      </w:r>
      <w:r w:rsidR="00A561C5" w:rsidRPr="00181BCC">
        <w:rPr>
          <w:sz w:val="26"/>
          <w:szCs w:val="26"/>
        </w:rPr>
        <w:t xml:space="preserve"> </w:t>
      </w:r>
      <w:r w:rsidR="00A561C5">
        <w:rPr>
          <w:sz w:val="26"/>
          <w:szCs w:val="26"/>
        </w:rPr>
        <w:t>в рамках муниципальных контрактов</w:t>
      </w:r>
      <w:r w:rsidR="00A561C5" w:rsidRPr="00181BCC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городских</w:t>
      </w:r>
      <w:r w:rsidR="00A561C5" w:rsidRPr="00181BCC">
        <w:rPr>
          <w:sz w:val="26"/>
          <w:szCs w:val="26"/>
        </w:rPr>
        <w:t xml:space="preserve"> улиц </w:t>
      </w:r>
      <w:r>
        <w:rPr>
          <w:sz w:val="26"/>
          <w:szCs w:val="26"/>
        </w:rPr>
        <w:t xml:space="preserve">подрядчиками </w:t>
      </w:r>
      <w:r w:rsidR="00A561C5" w:rsidRPr="00181BCC">
        <w:rPr>
          <w:sz w:val="26"/>
          <w:szCs w:val="26"/>
        </w:rPr>
        <w:t xml:space="preserve">была произведена срезка асфальтобетонного покрытия </w:t>
      </w:r>
      <w:r w:rsidR="00A561C5" w:rsidRPr="00CC4752">
        <w:rPr>
          <w:sz w:val="26"/>
          <w:szCs w:val="26"/>
        </w:rPr>
        <w:t>(толщиной 5см)</w:t>
      </w:r>
      <w:r w:rsidR="00A561C5">
        <w:rPr>
          <w:sz w:val="26"/>
          <w:szCs w:val="26"/>
        </w:rPr>
        <w:t xml:space="preserve"> </w:t>
      </w:r>
      <w:r w:rsidR="00A561C5" w:rsidRPr="00181BCC">
        <w:rPr>
          <w:sz w:val="26"/>
          <w:szCs w:val="26"/>
        </w:rPr>
        <w:t xml:space="preserve">общим </w:t>
      </w:r>
      <w:r>
        <w:rPr>
          <w:sz w:val="26"/>
          <w:szCs w:val="26"/>
        </w:rPr>
        <w:t>объемом</w:t>
      </w:r>
      <w:r w:rsidR="00A561C5" w:rsidRPr="00181BCC">
        <w:rPr>
          <w:sz w:val="26"/>
          <w:szCs w:val="26"/>
        </w:rPr>
        <w:t xml:space="preserve"> 18 636,23 тонны (207 069,2 кв.м.)</w:t>
      </w:r>
      <w:r w:rsidR="00A561C5">
        <w:rPr>
          <w:sz w:val="26"/>
          <w:szCs w:val="26"/>
        </w:rPr>
        <w:t>, из которых</w:t>
      </w:r>
      <w:r w:rsidR="00A561C5" w:rsidRPr="00181BCC">
        <w:rPr>
          <w:sz w:val="26"/>
          <w:szCs w:val="26"/>
        </w:rPr>
        <w:t>: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-ООО СК «Аспект» - 283, 5тонн;</w:t>
      </w:r>
      <w:r w:rsidRPr="00181BCC">
        <w:rPr>
          <w:sz w:val="26"/>
          <w:szCs w:val="26"/>
        </w:rPr>
        <w:t xml:space="preserve">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-ЗАО «</w:t>
      </w:r>
      <w:proofErr w:type="spellStart"/>
      <w:r>
        <w:rPr>
          <w:sz w:val="26"/>
          <w:szCs w:val="26"/>
        </w:rPr>
        <w:t>Эйдос</w:t>
      </w:r>
      <w:proofErr w:type="spellEnd"/>
      <w:r>
        <w:rPr>
          <w:sz w:val="26"/>
          <w:szCs w:val="26"/>
        </w:rPr>
        <w:t>» - 3745,45 тонн;</w:t>
      </w:r>
      <w:r w:rsidRPr="00181BCC">
        <w:rPr>
          <w:sz w:val="26"/>
          <w:szCs w:val="26"/>
        </w:rPr>
        <w:t xml:space="preserve"> </w:t>
      </w:r>
    </w:p>
    <w:p w:rsidR="00A561C5" w:rsidRPr="00181BCC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81BCC">
        <w:rPr>
          <w:sz w:val="26"/>
          <w:szCs w:val="26"/>
        </w:rPr>
        <w:t>ООО «</w:t>
      </w:r>
      <w:proofErr w:type="spellStart"/>
      <w:r w:rsidRPr="00181BCC">
        <w:rPr>
          <w:sz w:val="26"/>
          <w:szCs w:val="26"/>
        </w:rPr>
        <w:t>Штрабаг</w:t>
      </w:r>
      <w:proofErr w:type="spellEnd"/>
      <w:r w:rsidRPr="00181BCC">
        <w:rPr>
          <w:sz w:val="26"/>
          <w:szCs w:val="26"/>
        </w:rPr>
        <w:t xml:space="preserve"> дорожное строительство»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 xml:space="preserve">14 607,28 тонн. </w:t>
      </w:r>
    </w:p>
    <w:p w:rsidR="00164555" w:rsidRDefault="00164555" w:rsidP="0016455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Вместе с тем по этим же муниципальным контрактам</w:t>
      </w:r>
      <w:r w:rsidR="00A561C5">
        <w:rPr>
          <w:sz w:val="26"/>
          <w:szCs w:val="26"/>
        </w:rPr>
        <w:t xml:space="preserve"> Управлением</w:t>
      </w:r>
      <w:r>
        <w:rPr>
          <w:sz w:val="26"/>
          <w:szCs w:val="26"/>
        </w:rPr>
        <w:t xml:space="preserve"> представлены</w:t>
      </w:r>
      <w:r w:rsidR="00A561C5" w:rsidRPr="00181BCC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="00A561C5">
        <w:rPr>
          <w:sz w:val="26"/>
          <w:szCs w:val="26"/>
        </w:rPr>
        <w:t xml:space="preserve"> </w:t>
      </w:r>
      <w:r w:rsidR="00A561C5" w:rsidRPr="00181BCC">
        <w:rPr>
          <w:sz w:val="26"/>
          <w:szCs w:val="26"/>
        </w:rPr>
        <w:t>приема</w:t>
      </w:r>
      <w:r w:rsidR="00A561C5">
        <w:rPr>
          <w:sz w:val="26"/>
          <w:szCs w:val="26"/>
        </w:rPr>
        <w:t>-</w:t>
      </w:r>
      <w:r w:rsidR="00A561C5" w:rsidRPr="00181BCC">
        <w:rPr>
          <w:sz w:val="26"/>
          <w:szCs w:val="26"/>
        </w:rPr>
        <w:t xml:space="preserve">передачи </w:t>
      </w:r>
      <w:r w:rsidR="00A561C5">
        <w:rPr>
          <w:sz w:val="26"/>
          <w:szCs w:val="26"/>
        </w:rPr>
        <w:t xml:space="preserve">асфальтобетонного </w:t>
      </w:r>
      <w:r w:rsidR="00A561C5" w:rsidRPr="00181BCC">
        <w:rPr>
          <w:sz w:val="26"/>
          <w:szCs w:val="26"/>
        </w:rPr>
        <w:t>лома</w:t>
      </w:r>
      <w:r>
        <w:rPr>
          <w:sz w:val="26"/>
          <w:szCs w:val="26"/>
        </w:rPr>
        <w:t>, подписанные представителями территориальных округов и</w:t>
      </w:r>
      <w:r w:rsidR="00A561C5">
        <w:rPr>
          <w:sz w:val="26"/>
          <w:szCs w:val="26"/>
        </w:rPr>
        <w:t xml:space="preserve"> датированны</w:t>
      </w:r>
      <w:r>
        <w:rPr>
          <w:sz w:val="26"/>
          <w:szCs w:val="26"/>
        </w:rPr>
        <w:t>е</w:t>
      </w:r>
      <w:r w:rsidR="00A561C5">
        <w:rPr>
          <w:sz w:val="26"/>
          <w:szCs w:val="26"/>
        </w:rPr>
        <w:t xml:space="preserve"> периодом производства работ</w:t>
      </w:r>
      <w:r>
        <w:rPr>
          <w:sz w:val="26"/>
          <w:szCs w:val="26"/>
        </w:rPr>
        <w:t>.</w:t>
      </w:r>
      <w:r w:rsidR="00A561C5"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этим актам </w:t>
      </w:r>
      <w:r w:rsidR="00A561C5" w:rsidRPr="00181BC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указанных </w:t>
      </w:r>
      <w:r w:rsidR="00A561C5" w:rsidRPr="00181BCC">
        <w:rPr>
          <w:sz w:val="26"/>
          <w:szCs w:val="26"/>
        </w:rPr>
        <w:t>улиц было срезано 24 988,2</w:t>
      </w:r>
      <w:r>
        <w:rPr>
          <w:sz w:val="26"/>
          <w:szCs w:val="26"/>
        </w:rPr>
        <w:t> тонн асфальта.</w:t>
      </w:r>
    </w:p>
    <w:p w:rsidR="00A561C5" w:rsidRPr="00181BCC" w:rsidRDefault="006F0C3D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 основании актов</w:t>
      </w:r>
      <w:r w:rsidR="00A561C5">
        <w:rPr>
          <w:sz w:val="26"/>
          <w:szCs w:val="26"/>
        </w:rPr>
        <w:t xml:space="preserve"> приема-передачи </w:t>
      </w:r>
      <w:r>
        <w:rPr>
          <w:sz w:val="26"/>
          <w:szCs w:val="26"/>
        </w:rPr>
        <w:t>по</w:t>
      </w:r>
      <w:r w:rsidR="000D0AA0">
        <w:rPr>
          <w:sz w:val="26"/>
          <w:szCs w:val="26"/>
        </w:rPr>
        <w:t xml:space="preserve">дрядчиками передан срезанный </w:t>
      </w:r>
      <w:r w:rsidR="00A561C5">
        <w:rPr>
          <w:sz w:val="26"/>
          <w:szCs w:val="26"/>
        </w:rPr>
        <w:t>асфальтобетон представителям территориальных округов г. Тулы в следующих объемах: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81BCC">
        <w:rPr>
          <w:sz w:val="26"/>
          <w:szCs w:val="26"/>
        </w:rPr>
        <w:t>Зареченск</w:t>
      </w:r>
      <w:r>
        <w:rPr>
          <w:sz w:val="26"/>
          <w:szCs w:val="26"/>
        </w:rPr>
        <w:t>ий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территориальный округ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>2</w:t>
      </w:r>
      <w:r>
        <w:rPr>
          <w:sz w:val="26"/>
          <w:szCs w:val="26"/>
        </w:rPr>
        <w:t xml:space="preserve"> 533,37 тонн;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-Ц</w:t>
      </w:r>
      <w:r w:rsidRPr="00181BCC">
        <w:rPr>
          <w:sz w:val="26"/>
          <w:szCs w:val="26"/>
        </w:rPr>
        <w:t>ентральн</w:t>
      </w:r>
      <w:r>
        <w:rPr>
          <w:sz w:val="26"/>
          <w:szCs w:val="26"/>
        </w:rPr>
        <w:t>ый территориальный округ -</w:t>
      </w:r>
      <w:r w:rsidRPr="00181BCC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623,48 тонн;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181BCC">
        <w:rPr>
          <w:sz w:val="26"/>
          <w:szCs w:val="26"/>
        </w:rPr>
        <w:t>Привокзальн</w:t>
      </w:r>
      <w:r>
        <w:rPr>
          <w:sz w:val="26"/>
          <w:szCs w:val="26"/>
        </w:rPr>
        <w:t>ый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территориальный округ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>1</w:t>
      </w:r>
      <w:r>
        <w:rPr>
          <w:sz w:val="26"/>
          <w:szCs w:val="26"/>
        </w:rPr>
        <w:t xml:space="preserve"> 728,12 тонн;</w:t>
      </w:r>
      <w:r w:rsidRPr="00181BCC">
        <w:rPr>
          <w:sz w:val="26"/>
          <w:szCs w:val="26"/>
        </w:rPr>
        <w:t xml:space="preserve">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-С</w:t>
      </w:r>
      <w:r w:rsidRPr="00181BCC">
        <w:rPr>
          <w:sz w:val="26"/>
          <w:szCs w:val="26"/>
        </w:rPr>
        <w:t>оветск</w:t>
      </w:r>
      <w:r>
        <w:rPr>
          <w:sz w:val="26"/>
          <w:szCs w:val="26"/>
        </w:rPr>
        <w:t>ий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территориальный округ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>7</w:t>
      </w:r>
      <w:r>
        <w:rPr>
          <w:sz w:val="26"/>
          <w:szCs w:val="26"/>
        </w:rPr>
        <w:t xml:space="preserve"> 329,78 тонн;</w:t>
      </w:r>
      <w:r w:rsidRPr="00181BCC">
        <w:rPr>
          <w:sz w:val="26"/>
          <w:szCs w:val="26"/>
        </w:rPr>
        <w:t xml:space="preserve">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-П</w:t>
      </w:r>
      <w:r w:rsidRPr="00181BCC">
        <w:rPr>
          <w:sz w:val="26"/>
          <w:szCs w:val="26"/>
        </w:rPr>
        <w:t>ролетарск</w:t>
      </w:r>
      <w:r>
        <w:rPr>
          <w:sz w:val="26"/>
          <w:szCs w:val="26"/>
        </w:rPr>
        <w:t>ий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территориальный округ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181BCC">
        <w:rPr>
          <w:sz w:val="26"/>
          <w:szCs w:val="26"/>
        </w:rPr>
        <w:t>773,45</w:t>
      </w:r>
      <w:r>
        <w:rPr>
          <w:sz w:val="26"/>
          <w:szCs w:val="26"/>
        </w:rPr>
        <w:t xml:space="preserve"> </w:t>
      </w:r>
      <w:r w:rsidRPr="00181BCC">
        <w:rPr>
          <w:sz w:val="26"/>
          <w:szCs w:val="26"/>
        </w:rPr>
        <w:t>тонн</w:t>
      </w:r>
      <w:r>
        <w:rPr>
          <w:sz w:val="26"/>
          <w:szCs w:val="26"/>
        </w:rPr>
        <w:t>.</w:t>
      </w:r>
      <w:r w:rsidRPr="00181BCC">
        <w:rPr>
          <w:sz w:val="26"/>
          <w:szCs w:val="26"/>
        </w:rPr>
        <w:t xml:space="preserve"> </w:t>
      </w:r>
    </w:p>
    <w:p w:rsidR="007B0420" w:rsidRDefault="000D0AA0" w:rsidP="007B0420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 этом установить м</w:t>
      </w:r>
      <w:r w:rsidR="00A561C5" w:rsidRPr="00DF1624">
        <w:rPr>
          <w:sz w:val="26"/>
          <w:szCs w:val="26"/>
        </w:rPr>
        <w:t>естонахождение 545,5 тонн</w:t>
      </w:r>
      <w:r w:rsidR="00A561C5">
        <w:rPr>
          <w:sz w:val="26"/>
          <w:szCs w:val="26"/>
        </w:rPr>
        <w:t xml:space="preserve"> лома согласно указанным актам не представляется возможным</w:t>
      </w:r>
      <w:r>
        <w:rPr>
          <w:sz w:val="26"/>
          <w:szCs w:val="26"/>
        </w:rPr>
        <w:t>.</w:t>
      </w:r>
      <w:r w:rsidR="00A561C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561C5">
        <w:rPr>
          <w:sz w:val="26"/>
          <w:szCs w:val="26"/>
        </w:rPr>
        <w:t xml:space="preserve"> актах</w:t>
      </w:r>
      <w:r>
        <w:rPr>
          <w:sz w:val="26"/>
          <w:szCs w:val="26"/>
        </w:rPr>
        <w:t xml:space="preserve"> отсутствует</w:t>
      </w:r>
      <w:r w:rsidR="00A561C5">
        <w:rPr>
          <w:sz w:val="26"/>
          <w:szCs w:val="26"/>
        </w:rPr>
        <w:t xml:space="preserve"> указани</w:t>
      </w:r>
      <w:r>
        <w:rPr>
          <w:sz w:val="26"/>
          <w:szCs w:val="26"/>
        </w:rPr>
        <w:t>е</w:t>
      </w:r>
      <w:r w:rsidR="00A561C5" w:rsidRPr="00DF1624">
        <w:rPr>
          <w:sz w:val="26"/>
          <w:szCs w:val="26"/>
        </w:rPr>
        <w:t xml:space="preserve"> </w:t>
      </w:r>
      <w:r w:rsidR="00A561C5">
        <w:rPr>
          <w:sz w:val="26"/>
          <w:szCs w:val="26"/>
        </w:rPr>
        <w:t xml:space="preserve">адресов </w:t>
      </w:r>
      <w:r>
        <w:rPr>
          <w:sz w:val="26"/>
          <w:szCs w:val="26"/>
        </w:rPr>
        <w:t>улиц</w:t>
      </w:r>
      <w:r w:rsidR="00A561C5">
        <w:rPr>
          <w:sz w:val="26"/>
          <w:szCs w:val="26"/>
        </w:rPr>
        <w:t>,</w:t>
      </w:r>
      <w:r>
        <w:rPr>
          <w:sz w:val="26"/>
          <w:szCs w:val="26"/>
        </w:rPr>
        <w:t xml:space="preserve"> где выпадающий объем срезанного лома</w:t>
      </w:r>
      <w:r w:rsidR="00A561C5">
        <w:rPr>
          <w:sz w:val="26"/>
          <w:szCs w:val="26"/>
        </w:rPr>
        <w:t xml:space="preserve"> использован</w:t>
      </w:r>
      <w:r>
        <w:rPr>
          <w:sz w:val="26"/>
          <w:szCs w:val="26"/>
        </w:rPr>
        <w:t xml:space="preserve"> территориальными округами</w:t>
      </w:r>
      <w:r w:rsidR="00A561C5">
        <w:rPr>
          <w:sz w:val="26"/>
          <w:szCs w:val="26"/>
        </w:rPr>
        <w:t>.</w:t>
      </w:r>
      <w:r w:rsidR="007B0420" w:rsidRPr="007B0420">
        <w:rPr>
          <w:sz w:val="26"/>
          <w:szCs w:val="26"/>
        </w:rPr>
        <w:t xml:space="preserve"> </w:t>
      </w:r>
    </w:p>
    <w:p w:rsidR="00880775" w:rsidRPr="00181BCC" w:rsidRDefault="00880775" w:rsidP="0088077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результате разница в объеме срезанного и переданного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подрядчиками в территориальные округа лома, согласно актам о приемке выполненных работ по форме №</w:t>
      </w:r>
      <w:r w:rsidRPr="00181BCC">
        <w:rPr>
          <w:sz w:val="26"/>
          <w:szCs w:val="26"/>
        </w:rPr>
        <w:t xml:space="preserve"> КС-2</w:t>
      </w:r>
      <w:r>
        <w:rPr>
          <w:sz w:val="26"/>
          <w:szCs w:val="26"/>
        </w:rPr>
        <w:t xml:space="preserve"> (подписанных Управлением) и актам о приемке лома (подписанных </w:t>
      </w:r>
      <w:r>
        <w:rPr>
          <w:sz w:val="26"/>
          <w:szCs w:val="26"/>
        </w:rPr>
        <w:lastRenderedPageBreak/>
        <w:t xml:space="preserve">представителями территориальных округов) по одним и тем же муниципальным контрактам, составляет </w:t>
      </w:r>
      <w:r w:rsidRPr="00181BCC">
        <w:rPr>
          <w:sz w:val="26"/>
          <w:szCs w:val="26"/>
        </w:rPr>
        <w:t>6 351,97 тонн</w:t>
      </w:r>
      <w:r>
        <w:rPr>
          <w:sz w:val="26"/>
          <w:szCs w:val="26"/>
        </w:rPr>
        <w:t>.</w:t>
      </w:r>
      <w:r w:rsidRPr="00181BCC">
        <w:rPr>
          <w:sz w:val="26"/>
          <w:szCs w:val="26"/>
        </w:rPr>
        <w:t xml:space="preserve"> </w:t>
      </w:r>
    </w:p>
    <w:p w:rsidR="00DA379D" w:rsidRDefault="00DA379D" w:rsidP="00A561C5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880775" w:rsidRDefault="000D0AA0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D0AA0">
        <w:rPr>
          <w:b/>
          <w:sz w:val="26"/>
          <w:szCs w:val="26"/>
        </w:rPr>
        <w:t>10.2.</w:t>
      </w:r>
      <w:r>
        <w:rPr>
          <w:sz w:val="26"/>
          <w:szCs w:val="26"/>
        </w:rPr>
        <w:t>П</w:t>
      </w:r>
      <w:r w:rsidR="00A561C5">
        <w:rPr>
          <w:sz w:val="26"/>
          <w:szCs w:val="26"/>
        </w:rPr>
        <w:t>исьмами от 01.03.2016 № УГХ/исх-62</w:t>
      </w:r>
      <w:r>
        <w:rPr>
          <w:sz w:val="26"/>
          <w:szCs w:val="26"/>
        </w:rPr>
        <w:t>0 и от 09.03.2016 № УГХ/исх-711 Управление по этим же муниципальным контрактам</w:t>
      </w:r>
      <w:r w:rsidR="00A561C5">
        <w:rPr>
          <w:sz w:val="26"/>
          <w:szCs w:val="26"/>
        </w:rPr>
        <w:t xml:space="preserve"> представл</w:t>
      </w:r>
      <w:r>
        <w:rPr>
          <w:sz w:val="26"/>
          <w:szCs w:val="26"/>
        </w:rPr>
        <w:t>яет уже</w:t>
      </w:r>
      <w:r w:rsidR="00A561C5">
        <w:rPr>
          <w:sz w:val="26"/>
          <w:szCs w:val="26"/>
        </w:rPr>
        <w:t xml:space="preserve"> иные сведения об объемах переданного</w:t>
      </w:r>
      <w:r>
        <w:rPr>
          <w:sz w:val="26"/>
          <w:szCs w:val="26"/>
        </w:rPr>
        <w:t xml:space="preserve"> подрядчиками</w:t>
      </w:r>
      <w:r w:rsidR="00A561C5">
        <w:rPr>
          <w:sz w:val="26"/>
          <w:szCs w:val="26"/>
        </w:rPr>
        <w:t xml:space="preserve"> асфальтобетонного лома.</w:t>
      </w:r>
      <w:r w:rsidR="004B5782">
        <w:rPr>
          <w:sz w:val="26"/>
          <w:szCs w:val="26"/>
        </w:rPr>
        <w:t xml:space="preserve"> </w:t>
      </w:r>
    </w:p>
    <w:p w:rsidR="00A561C5" w:rsidRDefault="004B5782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Однако на этот раз подрядчик по актам передает срезанный асфальтобетон Управлению, а не напрямую в территориальные округа.</w:t>
      </w:r>
      <w:r w:rsidR="00A561C5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</w:t>
      </w:r>
      <w:r w:rsidR="00A561C5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 xml:space="preserve"> подтверждает поступление</w:t>
      </w:r>
      <w:r w:rsidR="00A561C5">
        <w:rPr>
          <w:sz w:val="26"/>
          <w:szCs w:val="26"/>
        </w:rPr>
        <w:t xml:space="preserve"> и с</w:t>
      </w:r>
      <w:r w:rsidR="00A561C5" w:rsidRPr="00181BCC">
        <w:rPr>
          <w:sz w:val="26"/>
          <w:szCs w:val="26"/>
        </w:rPr>
        <w:t xml:space="preserve">писание </w:t>
      </w:r>
      <w:r>
        <w:rPr>
          <w:sz w:val="26"/>
          <w:szCs w:val="26"/>
        </w:rPr>
        <w:t xml:space="preserve">асфальтобетонного лома </w:t>
      </w:r>
      <w:r w:rsidR="00A561C5" w:rsidRPr="00181BCC">
        <w:rPr>
          <w:sz w:val="26"/>
          <w:szCs w:val="26"/>
        </w:rPr>
        <w:t>бухгалтерскими справками</w:t>
      </w:r>
      <w:r>
        <w:rPr>
          <w:sz w:val="26"/>
          <w:szCs w:val="26"/>
        </w:rPr>
        <w:t xml:space="preserve"> о соответствующих проводках </w:t>
      </w:r>
      <w:r w:rsidR="00A561C5">
        <w:rPr>
          <w:sz w:val="26"/>
          <w:szCs w:val="26"/>
        </w:rPr>
        <w:t>от 22.02.2016 №№ 5-8 и</w:t>
      </w:r>
      <w:r w:rsidR="00A561C5" w:rsidRPr="00181BCC">
        <w:rPr>
          <w:sz w:val="26"/>
          <w:szCs w:val="26"/>
        </w:rPr>
        <w:t xml:space="preserve"> от 24.02.2016 №№ 6-10.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181BCC">
        <w:rPr>
          <w:sz w:val="26"/>
          <w:szCs w:val="26"/>
        </w:rPr>
        <w:t>акт</w:t>
      </w:r>
      <w:r>
        <w:rPr>
          <w:sz w:val="26"/>
          <w:szCs w:val="26"/>
        </w:rPr>
        <w:t>ам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>№№ 1-4 от 22.02.2016 подрядными организациям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> «</w:t>
      </w:r>
      <w:proofErr w:type="spellStart"/>
      <w:r>
        <w:rPr>
          <w:sz w:val="26"/>
          <w:szCs w:val="26"/>
        </w:rPr>
        <w:t>Штрабаг</w:t>
      </w:r>
      <w:proofErr w:type="spellEnd"/>
      <w:r>
        <w:rPr>
          <w:sz w:val="26"/>
          <w:szCs w:val="26"/>
        </w:rPr>
        <w:t xml:space="preserve"> дорожное строительство» и ООО СК «Аспект» Управлению передан асфальтобетонный лом в объеме</w:t>
      </w:r>
      <w:r w:rsidR="00880775">
        <w:rPr>
          <w:sz w:val="26"/>
          <w:szCs w:val="26"/>
        </w:rPr>
        <w:t xml:space="preserve"> </w:t>
      </w:r>
      <w:r w:rsidRPr="00181BCC">
        <w:rPr>
          <w:sz w:val="26"/>
          <w:szCs w:val="26"/>
        </w:rPr>
        <w:t>5 987,4 тонн</w:t>
      </w:r>
      <w:r>
        <w:rPr>
          <w:sz w:val="26"/>
          <w:szCs w:val="26"/>
        </w:rPr>
        <w:t xml:space="preserve">. </w:t>
      </w:r>
    </w:p>
    <w:p w:rsidR="00A561C5" w:rsidRPr="0088077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80775">
        <w:rPr>
          <w:sz w:val="26"/>
          <w:szCs w:val="26"/>
        </w:rPr>
        <w:t>Контрольная комиссия отмечает, что объемы срезанного асфальтобетона по конкретным улицам, указанные в этих актах, противоречат объемам, указанным в актах формы № КС-2 по муниципальным контрактам.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Согласно актам №№ </w:t>
      </w:r>
      <w:r w:rsidRPr="00DF1624">
        <w:rPr>
          <w:sz w:val="26"/>
          <w:szCs w:val="26"/>
        </w:rPr>
        <w:t>1-</w:t>
      </w:r>
      <w:r>
        <w:rPr>
          <w:sz w:val="26"/>
          <w:szCs w:val="26"/>
        </w:rPr>
        <w:t xml:space="preserve">5 </w:t>
      </w:r>
      <w:r w:rsidRPr="00181BCC">
        <w:rPr>
          <w:sz w:val="26"/>
          <w:szCs w:val="26"/>
        </w:rPr>
        <w:t xml:space="preserve">от 24.02.2016 </w:t>
      </w:r>
      <w:r>
        <w:rPr>
          <w:sz w:val="26"/>
          <w:szCs w:val="26"/>
        </w:rPr>
        <w:t xml:space="preserve">переданный асфальтобетонный лом </w:t>
      </w:r>
      <w:r w:rsidRPr="00181BCC">
        <w:rPr>
          <w:sz w:val="26"/>
          <w:szCs w:val="26"/>
        </w:rPr>
        <w:t>общим количеством 5 987,4 тонн</w:t>
      </w:r>
      <w:r>
        <w:rPr>
          <w:sz w:val="26"/>
          <w:szCs w:val="26"/>
        </w:rPr>
        <w:t xml:space="preserve"> Управлением</w:t>
      </w:r>
      <w:r w:rsidRPr="0018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 </w:t>
      </w:r>
      <w:r w:rsidRPr="00181BCC">
        <w:rPr>
          <w:sz w:val="26"/>
          <w:szCs w:val="26"/>
        </w:rPr>
        <w:t>территориальным округам,</w:t>
      </w:r>
      <w:r>
        <w:rPr>
          <w:sz w:val="26"/>
          <w:szCs w:val="26"/>
        </w:rPr>
        <w:t xml:space="preserve"> в том числе: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-З</w:t>
      </w:r>
      <w:r w:rsidRPr="00181BCC">
        <w:rPr>
          <w:sz w:val="26"/>
          <w:szCs w:val="26"/>
        </w:rPr>
        <w:t>ареченскому терр</w:t>
      </w:r>
      <w:r>
        <w:rPr>
          <w:sz w:val="26"/>
          <w:szCs w:val="26"/>
        </w:rPr>
        <w:t>иториальному округу -</w:t>
      </w:r>
      <w:r w:rsidRPr="00CC4752">
        <w:rPr>
          <w:sz w:val="26"/>
          <w:szCs w:val="26"/>
        </w:rPr>
        <w:t xml:space="preserve"> 169,34 тонн;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-Ц</w:t>
      </w:r>
      <w:r w:rsidRPr="00181BCC">
        <w:rPr>
          <w:sz w:val="26"/>
          <w:szCs w:val="26"/>
        </w:rPr>
        <w:t xml:space="preserve">ентральному территориальному округу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81BCC">
        <w:rPr>
          <w:sz w:val="26"/>
          <w:szCs w:val="26"/>
        </w:rPr>
        <w:t>795,68 тонн</w:t>
      </w:r>
      <w:r>
        <w:rPr>
          <w:sz w:val="26"/>
          <w:szCs w:val="26"/>
        </w:rPr>
        <w:t>;</w:t>
      </w:r>
    </w:p>
    <w:p w:rsidR="00A561C5" w:rsidRPr="00181BCC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-П</w:t>
      </w:r>
      <w:r w:rsidRPr="00181BCC">
        <w:rPr>
          <w:sz w:val="26"/>
          <w:szCs w:val="26"/>
        </w:rPr>
        <w:t xml:space="preserve">ривокзальному территориальному округу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 xml:space="preserve">988,83 тонн,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-С</w:t>
      </w:r>
      <w:r w:rsidRPr="00181BCC">
        <w:rPr>
          <w:sz w:val="26"/>
          <w:szCs w:val="26"/>
        </w:rPr>
        <w:t xml:space="preserve">оветскому  территориальному округу </w:t>
      </w:r>
      <w:r>
        <w:rPr>
          <w:sz w:val="26"/>
          <w:szCs w:val="26"/>
        </w:rPr>
        <w:t xml:space="preserve">- </w:t>
      </w:r>
      <w:r w:rsidRPr="00181BCC">
        <w:rPr>
          <w:sz w:val="26"/>
          <w:szCs w:val="26"/>
        </w:rPr>
        <w:t>2</w:t>
      </w:r>
      <w:r>
        <w:rPr>
          <w:sz w:val="26"/>
          <w:szCs w:val="26"/>
        </w:rPr>
        <w:t xml:space="preserve"> 718,55 тонн;</w:t>
      </w:r>
      <w:r w:rsidRPr="00181BCC">
        <w:rPr>
          <w:sz w:val="26"/>
          <w:szCs w:val="26"/>
        </w:rPr>
        <w:t xml:space="preserve">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-П</w:t>
      </w:r>
      <w:r w:rsidRPr="00181BCC">
        <w:rPr>
          <w:sz w:val="26"/>
          <w:szCs w:val="26"/>
        </w:rPr>
        <w:t>р</w:t>
      </w:r>
      <w:r>
        <w:rPr>
          <w:sz w:val="26"/>
          <w:szCs w:val="26"/>
        </w:rPr>
        <w:t>олетарскому</w:t>
      </w:r>
      <w:r w:rsidRPr="00181BCC">
        <w:rPr>
          <w:sz w:val="26"/>
          <w:szCs w:val="26"/>
        </w:rPr>
        <w:t xml:space="preserve"> территориальному округу</w:t>
      </w:r>
      <w:r>
        <w:rPr>
          <w:sz w:val="26"/>
          <w:szCs w:val="26"/>
        </w:rPr>
        <w:t xml:space="preserve"> -</w:t>
      </w:r>
      <w:r w:rsidRPr="00181BCC">
        <w:rPr>
          <w:sz w:val="26"/>
          <w:szCs w:val="26"/>
        </w:rPr>
        <w:t xml:space="preserve"> 315</w:t>
      </w:r>
      <w:r>
        <w:rPr>
          <w:sz w:val="26"/>
          <w:szCs w:val="26"/>
        </w:rPr>
        <w:t xml:space="preserve"> тонн.</w:t>
      </w:r>
    </w:p>
    <w:p w:rsidR="006143CC" w:rsidRDefault="006143CC" w:rsidP="006143C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То есть на основании актов о приемке лома, подписанных Управлением, из 18 636,23 тонн срезанного в рамках муниципальных контрактов асфальтобетона заказчиком принято к учету и списано только </w:t>
      </w:r>
      <w:r w:rsidRPr="00181BCC">
        <w:rPr>
          <w:sz w:val="26"/>
          <w:szCs w:val="26"/>
        </w:rPr>
        <w:t>5 987,4 тонн</w:t>
      </w:r>
      <w:r>
        <w:rPr>
          <w:sz w:val="26"/>
          <w:szCs w:val="26"/>
        </w:rPr>
        <w:t>.</w:t>
      </w:r>
    </w:p>
    <w:p w:rsidR="007B0420" w:rsidRDefault="007B0420" w:rsidP="007B0420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Однако в этом случае Управление забывает, что собственно контракты исполнены в 2014-2015 годах и подтверждающая  бухгалтерская отчетность представлена. Согласно годовой </w:t>
      </w:r>
      <w:r w:rsidR="00880775">
        <w:rPr>
          <w:sz w:val="26"/>
          <w:szCs w:val="26"/>
        </w:rPr>
        <w:t>бухгалтерской</w:t>
      </w:r>
      <w:r>
        <w:rPr>
          <w:sz w:val="26"/>
          <w:szCs w:val="26"/>
        </w:rPr>
        <w:t xml:space="preserve"> отчетности</w:t>
      </w:r>
      <w:r w:rsidR="003539A1">
        <w:rPr>
          <w:sz w:val="26"/>
          <w:szCs w:val="26"/>
        </w:rPr>
        <w:t>,</w:t>
      </w:r>
      <w:r>
        <w:rPr>
          <w:sz w:val="26"/>
          <w:szCs w:val="26"/>
        </w:rPr>
        <w:t xml:space="preserve"> Управление указанные объемы лома на учет не ставило и не списывало.</w:t>
      </w:r>
    </w:p>
    <w:p w:rsidR="007B0420" w:rsidRDefault="007B0420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Как</w:t>
      </w:r>
      <w:r w:rsidR="006143CC">
        <w:rPr>
          <w:sz w:val="26"/>
          <w:szCs w:val="26"/>
        </w:rPr>
        <w:t xml:space="preserve"> следствие, разница в объемах срезки согласно актам о приемке лома непосредственно Управлением от подрядчиков в рамках одних и тех же муниципальных контрактов и по соответствующим адресам составляет:</w:t>
      </w:r>
    </w:p>
    <w:p w:rsidR="006143CC" w:rsidRDefault="006143CC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-12</w:t>
      </w:r>
      <w:r w:rsidR="0059280D">
        <w:rPr>
          <w:sz w:val="26"/>
          <w:szCs w:val="26"/>
        </w:rPr>
        <w:t> </w:t>
      </w:r>
      <w:r>
        <w:rPr>
          <w:sz w:val="26"/>
          <w:szCs w:val="26"/>
        </w:rPr>
        <w:t>648</w:t>
      </w:r>
      <w:r w:rsidR="0059280D">
        <w:rPr>
          <w:sz w:val="26"/>
          <w:szCs w:val="26"/>
        </w:rPr>
        <w:t>, 83 тонн (</w:t>
      </w:r>
      <w:r w:rsidR="00BB28A7">
        <w:rPr>
          <w:sz w:val="26"/>
          <w:szCs w:val="26"/>
        </w:rPr>
        <w:t>на сумму 4 640,22 тыс. руб.</w:t>
      </w:r>
      <w:r w:rsidR="0059280D">
        <w:rPr>
          <w:sz w:val="26"/>
          <w:szCs w:val="26"/>
        </w:rPr>
        <w:t>) от объемов, указанных в актах формы № КС-2;</w:t>
      </w:r>
    </w:p>
    <w:p w:rsidR="0059280D" w:rsidRDefault="0059280D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-19 000,8 тонн (</w:t>
      </w:r>
      <w:r w:rsidR="00BB28A7">
        <w:rPr>
          <w:sz w:val="26"/>
          <w:szCs w:val="26"/>
        </w:rPr>
        <w:t>на сумму 6 970,44 тыс. руб.</w:t>
      </w:r>
      <w:r>
        <w:rPr>
          <w:sz w:val="26"/>
          <w:szCs w:val="26"/>
        </w:rPr>
        <w:t>) от объемов, указанных в актах, подписанных представителями территориальных округов.</w:t>
      </w:r>
    </w:p>
    <w:p w:rsidR="00DA379D" w:rsidRDefault="00DA379D" w:rsidP="00A561C5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59280D" w:rsidRDefault="0059280D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9280D">
        <w:rPr>
          <w:b/>
          <w:sz w:val="26"/>
          <w:szCs w:val="26"/>
        </w:rPr>
        <w:t>10.3.</w:t>
      </w:r>
      <w:r>
        <w:rPr>
          <w:sz w:val="26"/>
          <w:szCs w:val="26"/>
        </w:rPr>
        <w:t>В</w:t>
      </w:r>
      <w:r w:rsidR="00A561C5">
        <w:rPr>
          <w:sz w:val="26"/>
          <w:szCs w:val="26"/>
        </w:rPr>
        <w:t xml:space="preserve"> рамках контрольного мероприятия обследован</w:t>
      </w:r>
      <w:r>
        <w:rPr>
          <w:sz w:val="26"/>
          <w:szCs w:val="26"/>
        </w:rPr>
        <w:t>ы</w:t>
      </w:r>
      <w:r w:rsidR="00A561C5" w:rsidRPr="00181BCC">
        <w:rPr>
          <w:sz w:val="26"/>
          <w:szCs w:val="26"/>
        </w:rPr>
        <w:t xml:space="preserve"> улиц</w:t>
      </w:r>
      <w:r>
        <w:rPr>
          <w:sz w:val="26"/>
          <w:szCs w:val="26"/>
        </w:rPr>
        <w:t>ы</w:t>
      </w:r>
      <w:r w:rsidR="00A561C5">
        <w:rPr>
          <w:sz w:val="26"/>
          <w:szCs w:val="26"/>
        </w:rPr>
        <w:t>, на которых</w:t>
      </w:r>
      <w:r w:rsidR="00A561C5" w:rsidRPr="00181BCC">
        <w:rPr>
          <w:sz w:val="26"/>
          <w:szCs w:val="26"/>
        </w:rPr>
        <w:t xml:space="preserve"> производилась отсыпка лома асфальтобетона</w:t>
      </w:r>
      <w:r>
        <w:rPr>
          <w:sz w:val="26"/>
          <w:szCs w:val="26"/>
        </w:rPr>
        <w:t xml:space="preserve"> согласно представленным актам. Н</w:t>
      </w:r>
      <w:r w:rsidR="00A561C5">
        <w:rPr>
          <w:sz w:val="26"/>
          <w:szCs w:val="26"/>
        </w:rPr>
        <w:t>аличие</w:t>
      </w:r>
      <w:r>
        <w:rPr>
          <w:sz w:val="26"/>
          <w:szCs w:val="26"/>
        </w:rPr>
        <w:t xml:space="preserve"> указанных объемов срезки не подтверждается. Лом присутствует, но</w:t>
      </w:r>
      <w:r w:rsidR="00A561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 всем адресам. </w:t>
      </w:r>
    </w:p>
    <w:p w:rsidR="0059280D" w:rsidRDefault="0059280D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Э</w:t>
      </w:r>
      <w:r w:rsidR="00A561C5">
        <w:rPr>
          <w:sz w:val="26"/>
          <w:szCs w:val="26"/>
        </w:rPr>
        <w:t>то нашло свое отражение в актах обследования от 09.03.2016 № 1, от 10.03.2016 № 2 и от 11.03.2016 № 3. Данные акты составлены сотрудниками контрольной комиссии с участием представителей МУ «УКС г</w:t>
      </w:r>
      <w:proofErr w:type="gramStart"/>
      <w:r w:rsidR="00A561C5">
        <w:rPr>
          <w:sz w:val="26"/>
          <w:szCs w:val="26"/>
        </w:rPr>
        <w:t>.Т</w:t>
      </w:r>
      <w:proofErr w:type="gramEnd"/>
      <w:r w:rsidR="00A561C5">
        <w:rPr>
          <w:sz w:val="26"/>
          <w:szCs w:val="26"/>
        </w:rPr>
        <w:t xml:space="preserve">улы» и главных </w:t>
      </w:r>
      <w:r w:rsidR="00A561C5">
        <w:rPr>
          <w:sz w:val="26"/>
          <w:szCs w:val="26"/>
        </w:rPr>
        <w:lastRenderedPageBreak/>
        <w:t xml:space="preserve">управлений по Советскому, Центральному и Привокзальному территориальных округов администрации г. Тулы. </w:t>
      </w:r>
    </w:p>
    <w:p w:rsidR="00A561C5" w:rsidRDefault="00A561C5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Представители Управления </w:t>
      </w:r>
      <w:r w:rsidR="0059280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в обследованиях </w:t>
      </w:r>
      <w:r w:rsidR="0059280D">
        <w:rPr>
          <w:sz w:val="26"/>
          <w:szCs w:val="26"/>
        </w:rPr>
        <w:t>проигнорировали, хотя о</w:t>
      </w:r>
      <w:r>
        <w:rPr>
          <w:sz w:val="26"/>
          <w:szCs w:val="26"/>
        </w:rPr>
        <w:t xml:space="preserve"> месте и времени </w:t>
      </w:r>
      <w:r w:rsidR="0059280D">
        <w:rPr>
          <w:sz w:val="26"/>
          <w:szCs w:val="26"/>
        </w:rPr>
        <w:t xml:space="preserve">их </w:t>
      </w:r>
      <w:r>
        <w:rPr>
          <w:sz w:val="26"/>
          <w:szCs w:val="26"/>
        </w:rPr>
        <w:t>проведения Управление</w:t>
      </w:r>
      <w:r w:rsidR="0059280D">
        <w:rPr>
          <w:sz w:val="26"/>
          <w:szCs w:val="26"/>
        </w:rPr>
        <w:t xml:space="preserve"> было</w:t>
      </w:r>
      <w:r>
        <w:rPr>
          <w:sz w:val="26"/>
          <w:szCs w:val="26"/>
        </w:rPr>
        <w:t xml:space="preserve"> уведомлено письмом от 02.03.2016 № 01-07/136.</w:t>
      </w:r>
    </w:p>
    <w:p w:rsidR="00CE4ED6" w:rsidRDefault="0059280D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 момент осмотра</w:t>
      </w:r>
      <w:r w:rsidR="00A561C5">
        <w:rPr>
          <w:sz w:val="26"/>
          <w:szCs w:val="26"/>
        </w:rPr>
        <w:t xml:space="preserve"> установлено, что</w:t>
      </w:r>
      <w:r>
        <w:rPr>
          <w:sz w:val="26"/>
          <w:szCs w:val="26"/>
        </w:rPr>
        <w:t xml:space="preserve"> якобы</w:t>
      </w:r>
      <w:r w:rsidR="00A561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A561C5">
        <w:rPr>
          <w:sz w:val="26"/>
          <w:szCs w:val="26"/>
        </w:rPr>
        <w:t>о</w:t>
      </w:r>
      <w:r w:rsidR="00A561C5" w:rsidRPr="00181BCC">
        <w:rPr>
          <w:sz w:val="26"/>
          <w:szCs w:val="26"/>
        </w:rPr>
        <w:t>тсыпанные</w:t>
      </w:r>
      <w:r>
        <w:rPr>
          <w:sz w:val="26"/>
          <w:szCs w:val="26"/>
        </w:rPr>
        <w:t>»</w:t>
      </w:r>
      <w:r w:rsidR="00A561C5">
        <w:rPr>
          <w:sz w:val="26"/>
          <w:szCs w:val="26"/>
        </w:rPr>
        <w:t xml:space="preserve"> согласно представленным Управлением актам от 24.02.2016</w:t>
      </w:r>
      <w:r w:rsidR="00A561C5" w:rsidRPr="00181BCC">
        <w:rPr>
          <w:sz w:val="26"/>
          <w:szCs w:val="26"/>
        </w:rPr>
        <w:t xml:space="preserve"> асфальто</w:t>
      </w:r>
      <w:r w:rsidR="00A561C5">
        <w:rPr>
          <w:sz w:val="26"/>
          <w:szCs w:val="26"/>
        </w:rPr>
        <w:t>бетонным ломом</w:t>
      </w:r>
      <w:r w:rsidR="00A561C5" w:rsidRPr="00181BCC">
        <w:rPr>
          <w:sz w:val="26"/>
          <w:szCs w:val="26"/>
        </w:rPr>
        <w:t xml:space="preserve"> </w:t>
      </w:r>
      <w:r w:rsidR="00A561C5">
        <w:rPr>
          <w:sz w:val="26"/>
          <w:szCs w:val="26"/>
        </w:rPr>
        <w:t xml:space="preserve">улицы: </w:t>
      </w:r>
      <w:proofErr w:type="spellStart"/>
      <w:r w:rsidR="00A561C5" w:rsidRPr="00181BCC">
        <w:rPr>
          <w:sz w:val="26"/>
          <w:szCs w:val="26"/>
        </w:rPr>
        <w:t>Томпа</w:t>
      </w:r>
      <w:proofErr w:type="spellEnd"/>
      <w:r w:rsidR="00A561C5" w:rsidRPr="00181BCC">
        <w:rPr>
          <w:sz w:val="26"/>
          <w:szCs w:val="26"/>
        </w:rPr>
        <w:t xml:space="preserve">, </w:t>
      </w:r>
      <w:proofErr w:type="spellStart"/>
      <w:r w:rsidR="00A561C5" w:rsidRPr="00181BCC">
        <w:rPr>
          <w:sz w:val="26"/>
          <w:szCs w:val="26"/>
        </w:rPr>
        <w:t>Ак</w:t>
      </w:r>
      <w:proofErr w:type="gramStart"/>
      <w:r w:rsidR="00A561C5" w:rsidRPr="00181BCC">
        <w:rPr>
          <w:sz w:val="26"/>
          <w:szCs w:val="26"/>
        </w:rPr>
        <w:t>.П</w:t>
      </w:r>
      <w:proofErr w:type="gramEnd"/>
      <w:r w:rsidR="00A561C5" w:rsidRPr="00181BCC">
        <w:rPr>
          <w:sz w:val="26"/>
          <w:szCs w:val="26"/>
        </w:rPr>
        <w:t>авлова</w:t>
      </w:r>
      <w:proofErr w:type="spellEnd"/>
      <w:r w:rsidR="00A561C5" w:rsidRPr="00181BCC">
        <w:rPr>
          <w:sz w:val="26"/>
          <w:szCs w:val="26"/>
        </w:rPr>
        <w:t xml:space="preserve">, Смидович, Садовая, Демонстрации, К.Цеткин, Ф.Энгельса </w:t>
      </w:r>
      <w:r w:rsidR="00A561C5">
        <w:rPr>
          <w:sz w:val="26"/>
          <w:szCs w:val="26"/>
        </w:rPr>
        <w:t>(</w:t>
      </w:r>
      <w:r w:rsidR="00A561C5" w:rsidRPr="00181BCC">
        <w:rPr>
          <w:sz w:val="26"/>
          <w:szCs w:val="26"/>
        </w:rPr>
        <w:t xml:space="preserve">д. </w:t>
      </w:r>
      <w:r w:rsidR="00A561C5">
        <w:rPr>
          <w:sz w:val="26"/>
          <w:szCs w:val="26"/>
        </w:rPr>
        <w:t>№</w:t>
      </w:r>
      <w:r w:rsidR="00A561C5" w:rsidRPr="00181BCC">
        <w:rPr>
          <w:sz w:val="26"/>
          <w:szCs w:val="26"/>
        </w:rPr>
        <w:t>№ 12,16</w:t>
      </w:r>
      <w:r w:rsidR="00A561C5">
        <w:rPr>
          <w:sz w:val="26"/>
          <w:szCs w:val="26"/>
        </w:rPr>
        <w:t>)</w:t>
      </w:r>
      <w:r w:rsidR="00A561C5" w:rsidRPr="00181BCC">
        <w:rPr>
          <w:sz w:val="26"/>
          <w:szCs w:val="26"/>
        </w:rPr>
        <w:t xml:space="preserve">, Гоголевская </w:t>
      </w:r>
      <w:r w:rsidR="00A561C5">
        <w:rPr>
          <w:sz w:val="26"/>
          <w:szCs w:val="26"/>
        </w:rPr>
        <w:t xml:space="preserve">(у д. № </w:t>
      </w:r>
      <w:r w:rsidR="00A561C5" w:rsidRPr="00181BCC">
        <w:rPr>
          <w:sz w:val="26"/>
          <w:szCs w:val="26"/>
        </w:rPr>
        <w:t>94</w:t>
      </w:r>
      <w:r w:rsidR="00A561C5">
        <w:rPr>
          <w:sz w:val="26"/>
          <w:szCs w:val="26"/>
        </w:rPr>
        <w:t>)</w:t>
      </w:r>
      <w:r w:rsidR="00A561C5" w:rsidRPr="00181BCC">
        <w:rPr>
          <w:sz w:val="26"/>
          <w:szCs w:val="26"/>
        </w:rPr>
        <w:t>, Пионерская,</w:t>
      </w:r>
      <w:r w:rsidR="00CE4ED6">
        <w:rPr>
          <w:sz w:val="26"/>
          <w:szCs w:val="26"/>
        </w:rPr>
        <w:t xml:space="preserve"> -</w:t>
      </w:r>
      <w:r w:rsidR="00A561C5" w:rsidRPr="00181BCC">
        <w:rPr>
          <w:sz w:val="26"/>
          <w:szCs w:val="26"/>
        </w:rPr>
        <w:t xml:space="preserve"> </w:t>
      </w:r>
      <w:r w:rsidR="00CE4ED6">
        <w:rPr>
          <w:sz w:val="26"/>
          <w:szCs w:val="26"/>
        </w:rPr>
        <w:t>были действительно</w:t>
      </w:r>
      <w:r w:rsidR="00A561C5" w:rsidRPr="00181BCC">
        <w:rPr>
          <w:sz w:val="26"/>
          <w:szCs w:val="26"/>
        </w:rPr>
        <w:t xml:space="preserve"> заасфальтированы</w:t>
      </w:r>
      <w:r w:rsidR="00CE4ED6">
        <w:rPr>
          <w:sz w:val="26"/>
          <w:szCs w:val="26"/>
        </w:rPr>
        <w:t>.</w:t>
      </w:r>
      <w:r w:rsidR="00A561C5" w:rsidRPr="00181BCC">
        <w:rPr>
          <w:sz w:val="26"/>
          <w:szCs w:val="26"/>
        </w:rPr>
        <w:t xml:space="preserve"> </w:t>
      </w:r>
    </w:p>
    <w:p w:rsidR="00A561C5" w:rsidRDefault="00CE4ED6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Однако из</w:t>
      </w:r>
      <w:r w:rsidR="00A561C5">
        <w:rPr>
          <w:sz w:val="26"/>
          <w:szCs w:val="26"/>
        </w:rPr>
        <w:t xml:space="preserve"> представленной документации и актов обследования № 1 и № 2 следует, что отсыпка </w:t>
      </w:r>
      <w:r w:rsidR="00880775">
        <w:rPr>
          <w:sz w:val="26"/>
          <w:szCs w:val="26"/>
        </w:rPr>
        <w:t xml:space="preserve">лома </w:t>
      </w:r>
      <w:r w:rsidR="00A561C5">
        <w:rPr>
          <w:sz w:val="26"/>
          <w:szCs w:val="26"/>
        </w:rPr>
        <w:t>на данных объектах производ</w:t>
      </w:r>
      <w:r>
        <w:rPr>
          <w:sz w:val="26"/>
          <w:szCs w:val="26"/>
        </w:rPr>
        <w:t>илась картами или по всей длине, что противоречит собственно проектно-сметной документации контрактов.</w:t>
      </w:r>
    </w:p>
    <w:p w:rsidR="003539A1" w:rsidRDefault="00CE4ED6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A561C5">
        <w:rPr>
          <w:sz w:val="26"/>
          <w:szCs w:val="26"/>
        </w:rPr>
        <w:t xml:space="preserve">редставленные Управлением акты выполненных работ по форме № КС-2, составлены в рамках исполнения контрактов </w:t>
      </w:r>
      <w:r w:rsidR="00A561C5" w:rsidRPr="00181BCC">
        <w:rPr>
          <w:sz w:val="26"/>
          <w:szCs w:val="26"/>
        </w:rPr>
        <w:t xml:space="preserve">по ремонту </w:t>
      </w:r>
      <w:r w:rsidR="00A561C5">
        <w:rPr>
          <w:sz w:val="26"/>
          <w:szCs w:val="26"/>
        </w:rPr>
        <w:t>дорожного</w:t>
      </w:r>
      <w:r w:rsidR="00A561C5" w:rsidRPr="00181BCC">
        <w:rPr>
          <w:sz w:val="26"/>
          <w:szCs w:val="26"/>
        </w:rPr>
        <w:t xml:space="preserve"> покрытия</w:t>
      </w:r>
      <w:r w:rsidR="00A561C5">
        <w:rPr>
          <w:sz w:val="26"/>
          <w:szCs w:val="26"/>
        </w:rPr>
        <w:t xml:space="preserve"> </w:t>
      </w:r>
      <w:r w:rsidR="00A561C5" w:rsidRPr="00181BCC">
        <w:rPr>
          <w:sz w:val="26"/>
          <w:szCs w:val="26"/>
        </w:rPr>
        <w:t>в 2014-2015 г</w:t>
      </w:r>
      <w:r>
        <w:rPr>
          <w:sz w:val="26"/>
          <w:szCs w:val="26"/>
        </w:rPr>
        <w:t>од</w:t>
      </w:r>
      <w:r w:rsidR="00093722">
        <w:rPr>
          <w:sz w:val="26"/>
          <w:szCs w:val="26"/>
        </w:rPr>
        <w:t>ах</w:t>
      </w:r>
      <w:r w:rsidR="00A561C5" w:rsidRPr="00181BCC">
        <w:rPr>
          <w:sz w:val="26"/>
          <w:szCs w:val="26"/>
        </w:rPr>
        <w:t>.</w:t>
      </w:r>
      <w:r w:rsidR="00A561C5">
        <w:rPr>
          <w:sz w:val="26"/>
          <w:szCs w:val="26"/>
        </w:rPr>
        <w:t xml:space="preserve"> </w:t>
      </w:r>
      <w:r w:rsidR="00093722">
        <w:rPr>
          <w:sz w:val="26"/>
          <w:szCs w:val="26"/>
        </w:rPr>
        <w:t>Согласно а</w:t>
      </w:r>
      <w:r>
        <w:rPr>
          <w:sz w:val="26"/>
          <w:szCs w:val="26"/>
        </w:rPr>
        <w:t>кт</w:t>
      </w:r>
      <w:r w:rsidR="00093722">
        <w:rPr>
          <w:sz w:val="26"/>
          <w:szCs w:val="26"/>
        </w:rPr>
        <w:t>ам</w:t>
      </w:r>
      <w:r>
        <w:rPr>
          <w:sz w:val="26"/>
          <w:szCs w:val="26"/>
        </w:rPr>
        <w:t xml:space="preserve"> по</w:t>
      </w:r>
      <w:r w:rsidR="00A561C5" w:rsidRPr="00181BCC">
        <w:rPr>
          <w:sz w:val="26"/>
          <w:szCs w:val="26"/>
        </w:rPr>
        <w:t xml:space="preserve"> </w:t>
      </w:r>
      <w:r w:rsidR="00093722">
        <w:rPr>
          <w:sz w:val="26"/>
          <w:szCs w:val="26"/>
        </w:rPr>
        <w:t>данным</w:t>
      </w:r>
      <w:r w:rsidR="00A561C5" w:rsidRPr="00181BCC">
        <w:rPr>
          <w:sz w:val="26"/>
          <w:szCs w:val="26"/>
        </w:rPr>
        <w:t xml:space="preserve"> улица</w:t>
      </w:r>
      <w:r>
        <w:rPr>
          <w:sz w:val="26"/>
          <w:szCs w:val="26"/>
        </w:rPr>
        <w:t>м</w:t>
      </w:r>
      <w:r w:rsidR="00A561C5" w:rsidRPr="00181BCC">
        <w:rPr>
          <w:sz w:val="26"/>
          <w:szCs w:val="26"/>
        </w:rPr>
        <w:t xml:space="preserve"> в состав работ </w:t>
      </w:r>
      <w:r w:rsidR="00A561C5">
        <w:rPr>
          <w:sz w:val="26"/>
          <w:szCs w:val="26"/>
        </w:rPr>
        <w:t>включена</w:t>
      </w:r>
      <w:r w:rsidR="00A561C5" w:rsidRPr="00181BCC">
        <w:rPr>
          <w:sz w:val="26"/>
          <w:szCs w:val="26"/>
        </w:rPr>
        <w:t xml:space="preserve"> подготовка основания и</w:t>
      </w:r>
      <w:r>
        <w:rPr>
          <w:sz w:val="26"/>
          <w:szCs w:val="26"/>
        </w:rPr>
        <w:t xml:space="preserve"> </w:t>
      </w:r>
      <w:r w:rsidR="00A561C5" w:rsidRPr="00181BCC">
        <w:rPr>
          <w:sz w:val="26"/>
          <w:szCs w:val="26"/>
        </w:rPr>
        <w:t>срезка поверхности асфальтобетонного покрытия</w:t>
      </w:r>
      <w:r w:rsidR="00093722">
        <w:rPr>
          <w:sz w:val="26"/>
          <w:szCs w:val="26"/>
        </w:rPr>
        <w:t xml:space="preserve">. </w:t>
      </w:r>
    </w:p>
    <w:p w:rsidR="00093722" w:rsidRDefault="00093722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Тем самым можно сделать вывод, что по указанным адресам не требовалась</w:t>
      </w:r>
      <w:r w:rsidR="00CE4ED6">
        <w:rPr>
          <w:sz w:val="26"/>
          <w:szCs w:val="26"/>
        </w:rPr>
        <w:t xml:space="preserve"> дополнительная отсыпка</w:t>
      </w:r>
      <w:r w:rsidR="00230E24">
        <w:rPr>
          <w:sz w:val="26"/>
          <w:szCs w:val="26"/>
        </w:rPr>
        <w:t xml:space="preserve"> ломом</w:t>
      </w:r>
      <w:r w:rsidR="003539A1">
        <w:rPr>
          <w:sz w:val="26"/>
          <w:szCs w:val="26"/>
        </w:rPr>
        <w:t>, поскольку асфальт наоборот срезался</w:t>
      </w:r>
      <w:r w:rsidR="00CE4ED6">
        <w:rPr>
          <w:sz w:val="26"/>
          <w:szCs w:val="26"/>
        </w:rPr>
        <w:t xml:space="preserve">. </w:t>
      </w:r>
    </w:p>
    <w:p w:rsidR="00A561C5" w:rsidRPr="00181BCC" w:rsidRDefault="00CE4ED6" w:rsidP="00A561C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10.4.</w:t>
      </w:r>
      <w:r>
        <w:rPr>
          <w:sz w:val="26"/>
          <w:szCs w:val="26"/>
        </w:rPr>
        <w:t>У</w:t>
      </w:r>
      <w:r w:rsidR="00A561C5">
        <w:rPr>
          <w:sz w:val="26"/>
          <w:szCs w:val="26"/>
        </w:rPr>
        <w:t>становлен факт неэффективного использования переданного асфальтобетона</w:t>
      </w:r>
      <w:r>
        <w:rPr>
          <w:sz w:val="26"/>
          <w:szCs w:val="26"/>
        </w:rPr>
        <w:t>:</w:t>
      </w:r>
      <w:r w:rsidR="00A561C5">
        <w:rPr>
          <w:sz w:val="26"/>
          <w:szCs w:val="26"/>
        </w:rPr>
        <w:t xml:space="preserve"> </w:t>
      </w:r>
      <w:r>
        <w:rPr>
          <w:sz w:val="26"/>
          <w:szCs w:val="26"/>
        </w:rPr>
        <w:t>около</w:t>
      </w:r>
      <w:r w:rsidR="00A561C5">
        <w:rPr>
          <w:sz w:val="26"/>
          <w:szCs w:val="26"/>
        </w:rPr>
        <w:t xml:space="preserve"> </w:t>
      </w:r>
      <w:r w:rsidR="00A561C5" w:rsidRPr="00181BCC">
        <w:rPr>
          <w:sz w:val="26"/>
          <w:szCs w:val="26"/>
        </w:rPr>
        <w:t>д.№10</w:t>
      </w:r>
      <w:r w:rsidR="00A561C5">
        <w:rPr>
          <w:sz w:val="26"/>
          <w:szCs w:val="26"/>
        </w:rPr>
        <w:t xml:space="preserve"> по </w:t>
      </w:r>
      <w:r w:rsidR="00A561C5" w:rsidRPr="00181BCC">
        <w:rPr>
          <w:sz w:val="26"/>
          <w:szCs w:val="26"/>
        </w:rPr>
        <w:t>ул</w:t>
      </w:r>
      <w:proofErr w:type="gramStart"/>
      <w:r w:rsidR="00A561C5" w:rsidRPr="00181BCC">
        <w:rPr>
          <w:sz w:val="26"/>
          <w:szCs w:val="26"/>
        </w:rPr>
        <w:t>.Ф</w:t>
      </w:r>
      <w:proofErr w:type="gramEnd"/>
      <w:r w:rsidR="00A561C5" w:rsidRPr="00181BCC">
        <w:rPr>
          <w:sz w:val="26"/>
          <w:szCs w:val="26"/>
        </w:rPr>
        <w:t xml:space="preserve">рунзе находится неиспользованный лом объемом 6 куб.м. </w:t>
      </w:r>
    </w:p>
    <w:p w:rsidR="00DA379D" w:rsidRDefault="00DA379D" w:rsidP="000663D5">
      <w:pPr>
        <w:keepNext/>
        <w:spacing w:line="240" w:lineRule="auto"/>
        <w:rPr>
          <w:b/>
          <w:sz w:val="26"/>
          <w:szCs w:val="26"/>
          <w:lang w:eastAsia="ar-SA"/>
        </w:rPr>
      </w:pPr>
    </w:p>
    <w:p w:rsidR="00880775" w:rsidRPr="00181BCC" w:rsidRDefault="002B0510" w:rsidP="000663D5">
      <w:pPr>
        <w:keepNext/>
        <w:spacing w:line="240" w:lineRule="auto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>10.5.</w:t>
      </w:r>
      <w:r w:rsidR="00880775">
        <w:rPr>
          <w:sz w:val="26"/>
          <w:szCs w:val="26"/>
        </w:rPr>
        <w:t>Передача лома асфальтобетона непосредственно территориальным округам не предусмотрена заключенными муниципальными контрактами.</w:t>
      </w:r>
    </w:p>
    <w:p w:rsidR="000663D5" w:rsidRDefault="000663D5" w:rsidP="000663D5">
      <w:pPr>
        <w:keepNext/>
        <w:spacing w:line="240" w:lineRule="auto"/>
        <w:rPr>
          <w:sz w:val="26"/>
          <w:szCs w:val="26"/>
          <w:lang w:eastAsia="ar-SA"/>
        </w:rPr>
      </w:pPr>
    </w:p>
    <w:p w:rsidR="00465515" w:rsidRPr="00292034" w:rsidRDefault="00880775" w:rsidP="00333CE2">
      <w:pPr>
        <w:keepNext/>
        <w:spacing w:line="240" w:lineRule="auto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11. </w:t>
      </w:r>
      <w:r w:rsidR="00465515" w:rsidRPr="00292034">
        <w:rPr>
          <w:b/>
          <w:sz w:val="26"/>
          <w:szCs w:val="26"/>
          <w:lang w:eastAsia="ar-SA"/>
        </w:rPr>
        <w:t>Выводы:</w:t>
      </w:r>
    </w:p>
    <w:p w:rsidR="00B80CD0" w:rsidRDefault="0009372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Управлением</w:t>
      </w:r>
      <w:r w:rsidR="00B80CD0">
        <w:rPr>
          <w:sz w:val="26"/>
          <w:szCs w:val="26"/>
        </w:rPr>
        <w:t xml:space="preserve"> при</w:t>
      </w:r>
      <w:r w:rsidR="00816CD7">
        <w:rPr>
          <w:sz w:val="26"/>
          <w:szCs w:val="26"/>
        </w:rPr>
        <w:t xml:space="preserve"> </w:t>
      </w:r>
      <w:r w:rsidR="00816CD7" w:rsidRPr="00816CD7">
        <w:rPr>
          <w:rFonts w:ascii="Times New Roman CYR" w:hAnsi="Times New Roman CYR" w:cs="Times New Roman CYR"/>
          <w:sz w:val="26"/>
          <w:szCs w:val="26"/>
        </w:rPr>
        <w:t>разработке и реализации мероприятий муниципальных программ «Развитие транспорта и повышение безопасности дорожного движения в городе Туле на 2014-2020 годы», «Развитие транспорта и повышение безопасности дорожного движения в муниципальном образовании город Тула»</w:t>
      </w:r>
      <w:r>
        <w:rPr>
          <w:rFonts w:ascii="Times New Roman CYR" w:hAnsi="Times New Roman CYR" w:cs="Times New Roman CYR"/>
          <w:sz w:val="26"/>
          <w:szCs w:val="26"/>
        </w:rPr>
        <w:t xml:space="preserve"> допущены нарушения</w:t>
      </w:r>
      <w:r w:rsidR="00B80CD0">
        <w:rPr>
          <w:rFonts w:ascii="Times New Roman CYR" w:hAnsi="Times New Roman CYR" w:cs="Times New Roman CYR"/>
          <w:sz w:val="26"/>
          <w:szCs w:val="26"/>
        </w:rPr>
        <w:t>:</w:t>
      </w:r>
      <w:r w:rsidR="00816CD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93722" w:rsidRDefault="0009372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b/>
          <w:sz w:val="26"/>
          <w:szCs w:val="26"/>
        </w:rPr>
      </w:pPr>
    </w:p>
    <w:p w:rsidR="00826CF9" w:rsidRDefault="00880775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11</w:t>
      </w:r>
      <w:r w:rsidR="00826CF9" w:rsidRPr="00C90265">
        <w:rPr>
          <w:rFonts w:ascii="Times New Roman CYR" w:hAnsi="Times New Roman CYR" w:cs="Times New Roman CYR"/>
          <w:b/>
          <w:sz w:val="26"/>
          <w:szCs w:val="26"/>
        </w:rPr>
        <w:t>.1.</w:t>
      </w:r>
      <w:r w:rsidR="00826CF9">
        <w:rPr>
          <w:rFonts w:ascii="Times New Roman CYR" w:hAnsi="Times New Roman CYR" w:cs="Times New Roman CYR"/>
          <w:sz w:val="26"/>
          <w:szCs w:val="26"/>
        </w:rPr>
        <w:t>В части нормативного обеспечения разработки и реализации программ: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333CE2" w:rsidRDefault="00333CE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-Некорректно сформированы некоторые целевые показатели программ, что подтверждается отсутствием логических связей </w:t>
      </w:r>
      <w:r w:rsidR="002C6B3D">
        <w:rPr>
          <w:rFonts w:ascii="Times New Roman CYR" w:hAnsi="Times New Roman CYR" w:cs="Times New Roman CYR"/>
          <w:sz w:val="26"/>
          <w:szCs w:val="26"/>
        </w:rPr>
        <w:t xml:space="preserve">таких показателей </w:t>
      </w:r>
      <w:r>
        <w:rPr>
          <w:rFonts w:ascii="Times New Roman CYR" w:hAnsi="Times New Roman CYR" w:cs="Times New Roman CYR"/>
          <w:sz w:val="26"/>
          <w:szCs w:val="26"/>
        </w:rPr>
        <w:t>с объемами финансирования, а также между собой;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333CE2" w:rsidRDefault="00333CE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-Завышены объемы бюджетных ассигнований по некоторым мероприятиям программ, что подтверждается превышением более чем в два раза фактических значений </w:t>
      </w:r>
      <w:r w:rsidR="002C6B3D">
        <w:rPr>
          <w:rFonts w:ascii="Times New Roman CYR" w:hAnsi="Times New Roman CYR" w:cs="Times New Roman CYR"/>
          <w:sz w:val="26"/>
          <w:szCs w:val="26"/>
        </w:rPr>
        <w:t xml:space="preserve">данных </w:t>
      </w:r>
      <w:r>
        <w:rPr>
          <w:rFonts w:ascii="Times New Roman CYR" w:hAnsi="Times New Roman CYR" w:cs="Times New Roman CYR"/>
          <w:sz w:val="26"/>
          <w:szCs w:val="26"/>
        </w:rPr>
        <w:t xml:space="preserve">показателей по результатам исполнения программ по сравнению с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плановыми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816CD7" w:rsidRDefault="00826CF9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816CD7">
        <w:rPr>
          <w:rFonts w:ascii="Times New Roman CYR" w:hAnsi="Times New Roman CYR" w:cs="Times New Roman CYR"/>
          <w:sz w:val="26"/>
          <w:szCs w:val="26"/>
        </w:rPr>
        <w:t>Не</w:t>
      </w:r>
      <w:r>
        <w:rPr>
          <w:rFonts w:ascii="Times New Roman CYR" w:hAnsi="Times New Roman CYR" w:cs="Times New Roman CYR"/>
          <w:sz w:val="26"/>
          <w:szCs w:val="26"/>
        </w:rPr>
        <w:t xml:space="preserve">корректно </w:t>
      </w:r>
      <w:r w:rsidR="00816CD7">
        <w:rPr>
          <w:rFonts w:ascii="Times New Roman CYR" w:hAnsi="Times New Roman CYR" w:cs="Times New Roman CYR"/>
          <w:sz w:val="26"/>
          <w:szCs w:val="26"/>
        </w:rPr>
        <w:t>произведен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="00816CD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оценка </w:t>
      </w:r>
      <w:r w:rsidR="00816CD7">
        <w:rPr>
          <w:rFonts w:ascii="Times New Roman CYR" w:hAnsi="Times New Roman CYR" w:cs="Times New Roman CYR"/>
          <w:sz w:val="26"/>
          <w:szCs w:val="26"/>
        </w:rPr>
        <w:t>эффективности реализации</w:t>
      </w:r>
      <w:r>
        <w:rPr>
          <w:rFonts w:ascii="Times New Roman CYR" w:hAnsi="Times New Roman CYR" w:cs="Times New Roman CYR"/>
          <w:sz w:val="26"/>
          <w:szCs w:val="26"/>
        </w:rPr>
        <w:t xml:space="preserve"> Программы 1 в связи с равнозначностью показателей имеющих существенные различия в объемах финансирования;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826CF9" w:rsidRDefault="00826CF9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-Не представлены в ходе контрольного мероприятия обязательные для заполнения формы ежеквартального мониторинга</w:t>
      </w:r>
      <w:r w:rsidR="003539A1">
        <w:rPr>
          <w:rFonts w:ascii="Times New Roman CYR" w:hAnsi="Times New Roman CYR" w:cs="Times New Roman CYR"/>
          <w:sz w:val="26"/>
          <w:szCs w:val="26"/>
        </w:rPr>
        <w:t>.</w:t>
      </w:r>
    </w:p>
    <w:p w:rsidR="00093722" w:rsidRDefault="0009372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b/>
          <w:sz w:val="26"/>
          <w:szCs w:val="26"/>
        </w:rPr>
      </w:pPr>
    </w:p>
    <w:p w:rsidR="00C90265" w:rsidRDefault="00880775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11</w:t>
      </w:r>
      <w:r w:rsidR="00C90265" w:rsidRPr="00C90265">
        <w:rPr>
          <w:rFonts w:ascii="Times New Roman CYR" w:hAnsi="Times New Roman CYR" w:cs="Times New Roman CYR"/>
          <w:b/>
          <w:sz w:val="26"/>
          <w:szCs w:val="26"/>
        </w:rPr>
        <w:t>.2.</w:t>
      </w:r>
      <w:r w:rsidR="00C90265">
        <w:rPr>
          <w:rFonts w:ascii="Times New Roman CYR" w:hAnsi="Times New Roman CYR" w:cs="Times New Roman CYR"/>
          <w:sz w:val="26"/>
          <w:szCs w:val="26"/>
        </w:rPr>
        <w:t>В части планирования и осуществления закупочной деятельности</w:t>
      </w:r>
      <w:r w:rsidR="00333CE2">
        <w:rPr>
          <w:rFonts w:ascii="Times New Roman CYR" w:hAnsi="Times New Roman CYR" w:cs="Times New Roman CYR"/>
          <w:sz w:val="26"/>
          <w:szCs w:val="26"/>
        </w:rPr>
        <w:t>: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333CE2" w:rsidRDefault="00333CE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-Управлением несвоевременно опубликован план-график размещения заказов на 2014 год;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333CE2" w:rsidRDefault="00333CE2" w:rsidP="00333CE2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-Управлением в 2014-2015 г.г.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несвоевременно направлялись сведения о заключении, изменении, исполнении и расторжении муниципальных контрактов;</w:t>
      </w:r>
    </w:p>
    <w:p w:rsidR="00DA379D" w:rsidRDefault="00DA379D" w:rsidP="009D7728">
      <w:pPr>
        <w:tabs>
          <w:tab w:val="left" w:pos="142"/>
        </w:tabs>
        <w:spacing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D7728" w:rsidRDefault="009D7728" w:rsidP="009D7728">
      <w:pPr>
        <w:tabs>
          <w:tab w:val="left" w:pos="142"/>
        </w:tabs>
        <w:spacing w:line="240" w:lineRule="auto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>
        <w:rPr>
          <w:color w:val="000000"/>
          <w:sz w:val="26"/>
          <w:szCs w:val="26"/>
        </w:rPr>
        <w:t>При размещении заказа на выполнение в 2014 году работ</w:t>
      </w:r>
      <w:r w:rsidRPr="00FD3950">
        <w:rPr>
          <w:sz w:val="26"/>
          <w:szCs w:val="26"/>
        </w:rPr>
        <w:t xml:space="preserve"> </w:t>
      </w:r>
      <w:r w:rsidRPr="003C4F1C">
        <w:rPr>
          <w:sz w:val="26"/>
          <w:szCs w:val="26"/>
        </w:rPr>
        <w:t>по ремонту автомобильных дорог методом пневмонабрызга</w:t>
      </w:r>
      <w:r>
        <w:rPr>
          <w:sz w:val="26"/>
          <w:szCs w:val="26"/>
        </w:rPr>
        <w:t xml:space="preserve"> в документацию о закупке необоснованно были включены усл</w:t>
      </w:r>
      <w:r w:rsidR="00C2216E">
        <w:rPr>
          <w:sz w:val="26"/>
          <w:szCs w:val="26"/>
        </w:rPr>
        <w:t>овия ограничивающие конкуренцию.</w:t>
      </w:r>
    </w:p>
    <w:p w:rsidR="00093722" w:rsidRDefault="00093722" w:rsidP="009D7728">
      <w:pPr>
        <w:tabs>
          <w:tab w:val="left" w:pos="142"/>
        </w:tabs>
        <w:spacing w:line="240" w:lineRule="auto"/>
        <w:rPr>
          <w:b/>
          <w:sz w:val="26"/>
          <w:szCs w:val="26"/>
        </w:rPr>
      </w:pPr>
    </w:p>
    <w:p w:rsidR="009D7728" w:rsidRDefault="00880775" w:rsidP="009D7728">
      <w:pPr>
        <w:tabs>
          <w:tab w:val="left" w:pos="142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3211E6" w:rsidRPr="003211E6">
        <w:rPr>
          <w:b/>
          <w:sz w:val="26"/>
          <w:szCs w:val="26"/>
        </w:rPr>
        <w:t>.3.</w:t>
      </w:r>
      <w:r w:rsidR="00B80CD0" w:rsidRPr="00B80CD0">
        <w:rPr>
          <w:sz w:val="26"/>
          <w:szCs w:val="26"/>
        </w:rPr>
        <w:t>В части</w:t>
      </w:r>
      <w:r w:rsidR="00B80CD0">
        <w:rPr>
          <w:sz w:val="26"/>
          <w:szCs w:val="26"/>
        </w:rPr>
        <w:t xml:space="preserve"> расходов, произведенных в рамках реализации мероприятий программ:</w:t>
      </w:r>
    </w:p>
    <w:p w:rsidR="00405F61" w:rsidRDefault="00405F61" w:rsidP="00405F6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-Не подтверждены документально (в связи с не</w:t>
      </w:r>
      <w:r w:rsidR="009616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представлением </w:t>
      </w:r>
      <w:r w:rsidR="00961684">
        <w:rPr>
          <w:sz w:val="26"/>
          <w:szCs w:val="26"/>
        </w:rPr>
        <w:t>актов выполненных работ и справок о стоимости</w:t>
      </w:r>
      <w:r>
        <w:rPr>
          <w:sz w:val="26"/>
          <w:szCs w:val="26"/>
        </w:rPr>
        <w:t>) расходы Управления в</w:t>
      </w:r>
      <w:r w:rsidR="00C2216E">
        <w:rPr>
          <w:sz w:val="26"/>
          <w:szCs w:val="26"/>
        </w:rPr>
        <w:t xml:space="preserve"> общей</w:t>
      </w:r>
      <w:r>
        <w:rPr>
          <w:sz w:val="26"/>
          <w:szCs w:val="26"/>
        </w:rPr>
        <w:t xml:space="preserve"> сумме 5 032,8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DA379D" w:rsidRDefault="00DA379D" w:rsidP="009D7728">
      <w:pPr>
        <w:tabs>
          <w:tab w:val="left" w:pos="142"/>
        </w:tabs>
        <w:spacing w:line="240" w:lineRule="auto"/>
        <w:rPr>
          <w:sz w:val="26"/>
          <w:szCs w:val="26"/>
        </w:rPr>
      </w:pPr>
    </w:p>
    <w:p w:rsidR="00B80CD0" w:rsidRPr="003211E6" w:rsidRDefault="00B80CD0" w:rsidP="009D7728">
      <w:pPr>
        <w:tabs>
          <w:tab w:val="left" w:pos="142"/>
        </w:tabs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405F61">
        <w:rPr>
          <w:sz w:val="26"/>
          <w:szCs w:val="26"/>
        </w:rPr>
        <w:t>Управлением н</w:t>
      </w:r>
      <w:r>
        <w:rPr>
          <w:sz w:val="26"/>
          <w:szCs w:val="26"/>
        </w:rPr>
        <w:t xml:space="preserve">еэффективно </w:t>
      </w:r>
      <w:r w:rsidR="00405F61">
        <w:rPr>
          <w:sz w:val="26"/>
          <w:szCs w:val="26"/>
        </w:rPr>
        <w:t>из</w:t>
      </w:r>
      <w:r>
        <w:rPr>
          <w:sz w:val="26"/>
          <w:szCs w:val="26"/>
        </w:rPr>
        <w:t>расходованы денежные средства в сумме 51,0</w:t>
      </w:r>
      <w:r w:rsidR="002C6B3D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на консультационные услуги специалистов по программному продукту «1С:Предприятие»</w:t>
      </w:r>
      <w:r w:rsidR="00405F61">
        <w:rPr>
          <w:sz w:val="26"/>
          <w:szCs w:val="26"/>
        </w:rPr>
        <w:t>, так как квалификационные требования к специалистам финансово-экономического отдела предусматривают наличие</w:t>
      </w:r>
      <w:r w:rsidR="00F04B0E">
        <w:rPr>
          <w:sz w:val="26"/>
          <w:szCs w:val="26"/>
        </w:rPr>
        <w:t xml:space="preserve"> соответствующих знаний и навыков</w:t>
      </w:r>
      <w:r>
        <w:rPr>
          <w:sz w:val="26"/>
          <w:szCs w:val="26"/>
        </w:rPr>
        <w:t xml:space="preserve">; </w:t>
      </w:r>
    </w:p>
    <w:p w:rsidR="00DA379D" w:rsidRDefault="00DA379D" w:rsidP="00F04B0E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04B0E" w:rsidRDefault="00F04B0E" w:rsidP="00F04B0E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-Установлено, что в</w:t>
      </w:r>
      <w:r w:rsidRPr="00D156D1">
        <w:rPr>
          <w:sz w:val="26"/>
          <w:szCs w:val="26"/>
        </w:rPr>
        <w:t xml:space="preserve"> подземном переходе по ул. </w:t>
      </w:r>
      <w:proofErr w:type="gramStart"/>
      <w:r w:rsidRPr="00D156D1">
        <w:rPr>
          <w:sz w:val="26"/>
          <w:szCs w:val="26"/>
        </w:rPr>
        <w:t>Советская</w:t>
      </w:r>
      <w:proofErr w:type="gramEnd"/>
      <w:r w:rsidRPr="00D156D1">
        <w:rPr>
          <w:sz w:val="26"/>
          <w:szCs w:val="26"/>
        </w:rPr>
        <w:t xml:space="preserve"> с выходами на ул.</w:t>
      </w:r>
      <w:r w:rsidR="002C6B3D">
        <w:rPr>
          <w:sz w:val="26"/>
          <w:szCs w:val="26"/>
        </w:rPr>
        <w:t> </w:t>
      </w:r>
      <w:r w:rsidRPr="00D156D1">
        <w:rPr>
          <w:sz w:val="26"/>
          <w:szCs w:val="26"/>
        </w:rPr>
        <w:t>Мосина и ул.</w:t>
      </w:r>
      <w:r>
        <w:rPr>
          <w:sz w:val="26"/>
          <w:szCs w:val="26"/>
        </w:rPr>
        <w:t> </w:t>
      </w:r>
      <w:r w:rsidRPr="00D156D1">
        <w:rPr>
          <w:sz w:val="26"/>
          <w:szCs w:val="26"/>
        </w:rPr>
        <w:t>Металлис</w:t>
      </w:r>
      <w:r>
        <w:rPr>
          <w:sz w:val="26"/>
          <w:szCs w:val="26"/>
        </w:rPr>
        <w:t>тов, без надлежащего оформления</w:t>
      </w:r>
      <w:r w:rsidRPr="00D156D1">
        <w:rPr>
          <w:sz w:val="26"/>
          <w:szCs w:val="26"/>
        </w:rPr>
        <w:t xml:space="preserve"> аренд</w:t>
      </w:r>
      <w:r>
        <w:rPr>
          <w:sz w:val="26"/>
          <w:szCs w:val="26"/>
        </w:rPr>
        <w:t xml:space="preserve">ных отношений, </w:t>
      </w:r>
      <w:r w:rsidRPr="00D156D1">
        <w:rPr>
          <w:sz w:val="26"/>
          <w:szCs w:val="26"/>
        </w:rPr>
        <w:t>ра</w:t>
      </w:r>
      <w:r>
        <w:rPr>
          <w:sz w:val="26"/>
          <w:szCs w:val="26"/>
        </w:rPr>
        <w:t>сположено 14 торговых помещений;</w:t>
      </w:r>
    </w:p>
    <w:p w:rsidR="00DA379D" w:rsidRDefault="00DA379D" w:rsidP="00405F61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</w:p>
    <w:p w:rsidR="00405F61" w:rsidRDefault="00405F61" w:rsidP="00405F61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t>-В нарушение Положения об имуществе казны расходы на содержание объектов казны муниципального образования город Тула осуществлялись Управлением, а не КИиЗО;</w:t>
      </w:r>
    </w:p>
    <w:p w:rsidR="00DA379D" w:rsidRDefault="00DA379D" w:rsidP="00405F61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</w:p>
    <w:p w:rsidR="00405F61" w:rsidRDefault="00405F61" w:rsidP="00405F61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t xml:space="preserve">-Управлением были допущены нарушения нормативных документов в части неверного применения бюджетной классификации по </w:t>
      </w:r>
      <w:r w:rsidR="00F04B0E">
        <w:rPr>
          <w:sz w:val="26"/>
          <w:szCs w:val="26"/>
        </w:rPr>
        <w:t>трем</w:t>
      </w:r>
      <w:r>
        <w:rPr>
          <w:sz w:val="26"/>
          <w:szCs w:val="26"/>
        </w:rPr>
        <w:t xml:space="preserve"> муниципальным контрактам;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</w:p>
    <w:p w:rsidR="009C4225" w:rsidRDefault="00B80CD0" w:rsidP="00333CE2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t>-Т</w:t>
      </w:r>
      <w:r w:rsidRPr="00D156D1">
        <w:rPr>
          <w:sz w:val="26"/>
          <w:szCs w:val="26"/>
        </w:rPr>
        <w:t>ехнически</w:t>
      </w:r>
      <w:r>
        <w:rPr>
          <w:sz w:val="26"/>
          <w:szCs w:val="26"/>
        </w:rPr>
        <w:t>е</w:t>
      </w:r>
      <w:r w:rsidRPr="00D156D1">
        <w:rPr>
          <w:sz w:val="26"/>
          <w:szCs w:val="26"/>
        </w:rPr>
        <w:t xml:space="preserve"> задания</w:t>
      </w:r>
      <w:r>
        <w:rPr>
          <w:sz w:val="26"/>
          <w:szCs w:val="26"/>
        </w:rPr>
        <w:t>, проектно-сметная документация</w:t>
      </w:r>
      <w:r w:rsidRPr="00D156D1">
        <w:rPr>
          <w:sz w:val="26"/>
          <w:szCs w:val="26"/>
        </w:rPr>
        <w:t xml:space="preserve"> и </w:t>
      </w:r>
      <w:r w:rsidR="009C4225">
        <w:rPr>
          <w:sz w:val="26"/>
          <w:szCs w:val="26"/>
        </w:rPr>
        <w:t>исполнительная документация</w:t>
      </w:r>
      <w:r>
        <w:rPr>
          <w:sz w:val="26"/>
          <w:szCs w:val="26"/>
        </w:rPr>
        <w:t xml:space="preserve"> по</w:t>
      </w:r>
      <w:r w:rsidR="009C4225">
        <w:rPr>
          <w:sz w:val="26"/>
          <w:szCs w:val="26"/>
        </w:rPr>
        <w:t xml:space="preserve"> </w:t>
      </w:r>
      <w:r w:rsidR="00405F61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D156D1">
        <w:rPr>
          <w:sz w:val="26"/>
          <w:szCs w:val="26"/>
        </w:rPr>
        <w:t>муниципальн</w:t>
      </w:r>
      <w:r>
        <w:rPr>
          <w:sz w:val="26"/>
          <w:szCs w:val="26"/>
        </w:rPr>
        <w:t>ы</w:t>
      </w:r>
      <w:r w:rsidR="00405F61">
        <w:rPr>
          <w:sz w:val="26"/>
          <w:szCs w:val="26"/>
        </w:rPr>
        <w:t>х</w:t>
      </w:r>
      <w:r w:rsidRPr="00D156D1">
        <w:rPr>
          <w:sz w:val="26"/>
          <w:szCs w:val="26"/>
        </w:rPr>
        <w:t xml:space="preserve"> контракт</w:t>
      </w:r>
      <w:r w:rsidR="00405F61">
        <w:rPr>
          <w:sz w:val="26"/>
          <w:szCs w:val="26"/>
        </w:rPr>
        <w:t>ов, заключенных в рамках реализации программ,</w:t>
      </w:r>
      <w:r w:rsidR="009C4225">
        <w:rPr>
          <w:sz w:val="26"/>
          <w:szCs w:val="26"/>
        </w:rPr>
        <w:t xml:space="preserve"> не отвечают требованиям ст.9 Закона № 402-ФЗ, поскольку не содержат адресов объектов, на которых выполнялись работы;</w:t>
      </w:r>
    </w:p>
    <w:p w:rsidR="00DA379D" w:rsidRDefault="00DA379D" w:rsidP="00333CE2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</w:p>
    <w:p w:rsidR="009C4225" w:rsidRDefault="009C4225" w:rsidP="00333CE2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-В нарушение условий контракта на реконструкцию остановок общественного транспорта, заключенного в рамках реализации Программы 1, один объект </w:t>
      </w:r>
      <w:r w:rsidR="00405F61">
        <w:rPr>
          <w:sz w:val="26"/>
          <w:szCs w:val="26"/>
        </w:rPr>
        <w:t xml:space="preserve">реконструкции </w:t>
      </w:r>
      <w:r>
        <w:rPr>
          <w:sz w:val="26"/>
          <w:szCs w:val="26"/>
        </w:rPr>
        <w:t>был заменен другим;</w:t>
      </w:r>
    </w:p>
    <w:p w:rsidR="00DA379D" w:rsidRDefault="00DA379D" w:rsidP="009C422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C4225" w:rsidRDefault="009C4225" w:rsidP="009C422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-Нельзя признать удовлетворительной претензионную работу Управления по двум муниципальным контрактам</w:t>
      </w:r>
      <w:r w:rsidR="00C2216E">
        <w:rPr>
          <w:sz w:val="26"/>
          <w:szCs w:val="26"/>
        </w:rPr>
        <w:t xml:space="preserve"> на общую сумму 47 711,3 тыс. руб.</w:t>
      </w:r>
      <w:r>
        <w:rPr>
          <w:sz w:val="26"/>
          <w:szCs w:val="26"/>
        </w:rPr>
        <w:t>, по которым подрядной организацией допущены</w:t>
      </w:r>
      <w:r w:rsidRPr="009C42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факты </w:t>
      </w:r>
      <w:r w:rsidRPr="00D156D1">
        <w:rPr>
          <w:sz w:val="26"/>
          <w:szCs w:val="26"/>
        </w:rPr>
        <w:t>неисполнен</w:t>
      </w:r>
      <w:r>
        <w:rPr>
          <w:sz w:val="26"/>
          <w:szCs w:val="26"/>
        </w:rPr>
        <w:t>ия</w:t>
      </w:r>
      <w:r w:rsidRPr="00D156D1">
        <w:rPr>
          <w:sz w:val="26"/>
          <w:szCs w:val="26"/>
        </w:rPr>
        <w:t xml:space="preserve"> обязательств</w:t>
      </w:r>
      <w:r w:rsidR="00C221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93722" w:rsidRDefault="00093722" w:rsidP="009C4225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F04B0E" w:rsidRDefault="00880775" w:rsidP="009C422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F04B0E" w:rsidRPr="00F04B0E">
        <w:rPr>
          <w:b/>
          <w:sz w:val="26"/>
          <w:szCs w:val="26"/>
        </w:rPr>
        <w:t>.4.</w:t>
      </w:r>
      <w:r w:rsidR="00F04B0E">
        <w:rPr>
          <w:sz w:val="26"/>
          <w:szCs w:val="26"/>
        </w:rPr>
        <w:t>В части учета основных средств и материалов:</w:t>
      </w:r>
    </w:p>
    <w:p w:rsidR="00DA379D" w:rsidRDefault="00DA379D" w:rsidP="009C422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04B0E" w:rsidRDefault="00F04B0E" w:rsidP="009C422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-Управлением не были своевременно приняты к учеты основные средства на общую сумму 1 735,8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DA379D" w:rsidRDefault="00DA379D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</w:p>
    <w:p w:rsidR="00F04B0E" w:rsidRDefault="00F04B0E" w:rsidP="00F04B0E">
      <w:pPr>
        <w:pStyle w:val="a4"/>
        <w:tabs>
          <w:tab w:val="left" w:pos="709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-Документально не подтверждено соответствие </w:t>
      </w:r>
      <w:r>
        <w:rPr>
          <w:rFonts w:eastAsia="Calibri"/>
          <w:sz w:val="26"/>
          <w:szCs w:val="26"/>
        </w:rPr>
        <w:t>данным бухгалтерского учета по</w:t>
      </w:r>
      <w:r w:rsidRPr="004E25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тротуарной плитке, безвозмездно переданной в собственность муниципального образования город Тула и закрепленной за Управлением на праве оперативного управления, в объеме</w:t>
      </w:r>
      <w:r w:rsidRPr="004E25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3 48</w:t>
      </w:r>
      <w:r w:rsidR="009D4A36">
        <w:rPr>
          <w:rFonts w:eastAsia="Calibri"/>
          <w:sz w:val="26"/>
          <w:szCs w:val="26"/>
        </w:rPr>
        <w:t>4,94 кв.м. на общую сумму 1 916,</w:t>
      </w:r>
      <w:r>
        <w:rPr>
          <w:rFonts w:eastAsia="Calibri"/>
          <w:sz w:val="26"/>
          <w:szCs w:val="26"/>
        </w:rPr>
        <w:t>7</w:t>
      </w:r>
      <w:r w:rsidR="009D4A36">
        <w:rPr>
          <w:rFonts w:eastAsia="Calibri"/>
          <w:sz w:val="26"/>
          <w:szCs w:val="26"/>
        </w:rPr>
        <w:t> тыс</w:t>
      </w:r>
      <w:proofErr w:type="gramStart"/>
      <w:r w:rsidR="009D4A3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р</w:t>
      </w:r>
      <w:proofErr w:type="gramEnd"/>
      <w:r>
        <w:rPr>
          <w:rFonts w:eastAsia="Calibri"/>
          <w:sz w:val="26"/>
          <w:szCs w:val="26"/>
        </w:rPr>
        <w:t xml:space="preserve">ублей; </w:t>
      </w:r>
    </w:p>
    <w:p w:rsidR="00DA379D" w:rsidRDefault="00DA379D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</w:p>
    <w:p w:rsidR="00F04B0E" w:rsidRDefault="00F04B0E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-Объем тротуарной плитки, переданной Управлением</w:t>
      </w:r>
      <w:r w:rsidRPr="00927EF5">
        <w:rPr>
          <w:sz w:val="26"/>
          <w:szCs w:val="26"/>
        </w:rPr>
        <w:t xml:space="preserve"> </w:t>
      </w:r>
      <w:r>
        <w:rPr>
          <w:sz w:val="26"/>
          <w:szCs w:val="26"/>
        </w:rPr>
        <w:t>ООО «ЛАММА» для выполнения работ по контракту, согласно актам выполненных работ на</w:t>
      </w:r>
      <w:r w:rsidRPr="007E3154">
        <w:rPr>
          <w:sz w:val="26"/>
          <w:szCs w:val="26"/>
        </w:rPr>
        <w:t xml:space="preserve"> 958,0 кв.м</w:t>
      </w:r>
      <w:r>
        <w:rPr>
          <w:sz w:val="26"/>
          <w:szCs w:val="26"/>
        </w:rPr>
        <w:t>.</w:t>
      </w:r>
      <w:r w:rsidRPr="0052528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E3154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 </w:t>
      </w:r>
      <w:r w:rsidRPr="007E3154">
        <w:rPr>
          <w:sz w:val="26"/>
          <w:szCs w:val="26"/>
        </w:rPr>
        <w:t>385 595,0 руб.</w:t>
      </w:r>
      <w:r>
        <w:rPr>
          <w:sz w:val="26"/>
          <w:szCs w:val="26"/>
        </w:rPr>
        <w:t>)</w:t>
      </w:r>
      <w:r w:rsidRPr="007E3154">
        <w:rPr>
          <w:sz w:val="26"/>
          <w:szCs w:val="26"/>
        </w:rPr>
        <w:t xml:space="preserve"> </w:t>
      </w:r>
      <w:r>
        <w:rPr>
          <w:sz w:val="26"/>
          <w:szCs w:val="26"/>
        </w:rPr>
        <w:t>меньше, чем её объем согласно актам приема – передачи. Сведения о возврате подрядной организацией в Управление указанных материалов, либо возмещении их стоимости, в ходе контрольного мероприятия не представлены;</w:t>
      </w:r>
    </w:p>
    <w:p w:rsidR="00DA379D" w:rsidRDefault="00DA379D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</w:p>
    <w:p w:rsidR="00F04B0E" w:rsidRDefault="00F04B0E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-Управлением не принимаются к </w:t>
      </w:r>
      <w:r w:rsidRPr="00E44FEB">
        <w:rPr>
          <w:sz w:val="26"/>
          <w:szCs w:val="26"/>
        </w:rPr>
        <w:t>учету материальны</w:t>
      </w:r>
      <w:r>
        <w:rPr>
          <w:sz w:val="26"/>
          <w:szCs w:val="26"/>
        </w:rPr>
        <w:t>е запасы</w:t>
      </w:r>
      <w:r w:rsidRPr="00E44FEB">
        <w:rPr>
          <w:sz w:val="26"/>
          <w:szCs w:val="26"/>
        </w:rPr>
        <w:t>, остающи</w:t>
      </w:r>
      <w:r>
        <w:rPr>
          <w:sz w:val="26"/>
          <w:szCs w:val="26"/>
        </w:rPr>
        <w:t>е</w:t>
      </w:r>
      <w:r w:rsidRPr="00E44FEB">
        <w:rPr>
          <w:sz w:val="26"/>
          <w:szCs w:val="26"/>
        </w:rPr>
        <w:t xml:space="preserve">ся в </w:t>
      </w:r>
      <w:r>
        <w:rPr>
          <w:sz w:val="26"/>
          <w:szCs w:val="26"/>
        </w:rPr>
        <w:t>результате прове</w:t>
      </w:r>
      <w:r w:rsidRPr="00E44FEB">
        <w:rPr>
          <w:sz w:val="26"/>
          <w:szCs w:val="26"/>
        </w:rPr>
        <w:t>дения демонтажных, ремонтных работ</w:t>
      </w:r>
      <w:r w:rsidR="00093722">
        <w:rPr>
          <w:sz w:val="26"/>
          <w:szCs w:val="26"/>
        </w:rPr>
        <w:t>, включая постановку на учет и списание лома асфальтобетона</w:t>
      </w:r>
      <w:r>
        <w:rPr>
          <w:sz w:val="26"/>
          <w:szCs w:val="26"/>
        </w:rPr>
        <w:t>;</w:t>
      </w:r>
    </w:p>
    <w:p w:rsidR="00DA379D" w:rsidRDefault="00DA379D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</w:p>
    <w:p w:rsidR="00F04B0E" w:rsidRDefault="00F04B0E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DD4380">
        <w:rPr>
          <w:sz w:val="26"/>
          <w:szCs w:val="26"/>
        </w:rPr>
        <w:t>еред составлением годовой бухгалтерской</w:t>
      </w:r>
      <w:r>
        <w:rPr>
          <w:sz w:val="26"/>
          <w:szCs w:val="26"/>
        </w:rPr>
        <w:t xml:space="preserve"> отчетности за 2014 год У</w:t>
      </w:r>
      <w:r w:rsidRPr="00013CF2">
        <w:rPr>
          <w:sz w:val="26"/>
          <w:szCs w:val="26"/>
        </w:rPr>
        <w:t xml:space="preserve">правлением не проведена инвентаризация </w:t>
      </w:r>
      <w:proofErr w:type="spellStart"/>
      <w:r w:rsidRPr="00DD4380">
        <w:rPr>
          <w:sz w:val="26"/>
          <w:szCs w:val="26"/>
        </w:rPr>
        <w:t>товарно</w:t>
      </w:r>
      <w:proofErr w:type="spellEnd"/>
      <w:r w:rsidRPr="00DD4380">
        <w:rPr>
          <w:sz w:val="26"/>
          <w:szCs w:val="26"/>
        </w:rPr>
        <w:t xml:space="preserve"> - материальных</w:t>
      </w:r>
      <w:r w:rsidRPr="00013CF2">
        <w:rPr>
          <w:sz w:val="26"/>
          <w:szCs w:val="26"/>
        </w:rPr>
        <w:t xml:space="preserve"> </w:t>
      </w:r>
      <w:r w:rsidR="00C2216E">
        <w:rPr>
          <w:sz w:val="26"/>
          <w:szCs w:val="26"/>
        </w:rPr>
        <w:t>ценностей.</w:t>
      </w:r>
    </w:p>
    <w:p w:rsidR="00093722" w:rsidRDefault="00093722" w:rsidP="00F04B0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</w:p>
    <w:p w:rsidR="00F04B0E" w:rsidRDefault="009D4A36" w:rsidP="009C422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9D4A36">
        <w:rPr>
          <w:b/>
          <w:sz w:val="26"/>
          <w:szCs w:val="26"/>
        </w:rPr>
        <w:t>1</w:t>
      </w:r>
      <w:r w:rsidR="00880775">
        <w:rPr>
          <w:b/>
          <w:sz w:val="26"/>
          <w:szCs w:val="26"/>
        </w:rPr>
        <w:t>1</w:t>
      </w:r>
      <w:r w:rsidRPr="009D4A36">
        <w:rPr>
          <w:b/>
          <w:sz w:val="26"/>
          <w:szCs w:val="26"/>
        </w:rPr>
        <w:t>.5.</w:t>
      </w:r>
      <w:r w:rsidR="00093722">
        <w:rPr>
          <w:sz w:val="26"/>
          <w:szCs w:val="26"/>
        </w:rPr>
        <w:t>В части</w:t>
      </w:r>
      <w:r>
        <w:rPr>
          <w:sz w:val="26"/>
          <w:szCs w:val="26"/>
        </w:rPr>
        <w:t xml:space="preserve"> объемов и качества работ, выполненных в рамках реализации мероприятий программ:</w:t>
      </w:r>
    </w:p>
    <w:p w:rsidR="00DA379D" w:rsidRDefault="00DA379D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D4A36" w:rsidRPr="000C2B78" w:rsidRDefault="009D4A36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-Установлено расхождение в объемах выполненных работ, включение в ресурсные ведомости материалов, которые полностью или частично не применялись по муниципальным контрактам, заключенным с ООО СУ «</w:t>
      </w:r>
      <w:proofErr w:type="spellStart"/>
      <w:r>
        <w:rPr>
          <w:sz w:val="26"/>
          <w:szCs w:val="26"/>
        </w:rPr>
        <w:t>Ламма</w:t>
      </w:r>
      <w:proofErr w:type="spellEnd"/>
      <w:r>
        <w:rPr>
          <w:sz w:val="26"/>
          <w:szCs w:val="26"/>
        </w:rPr>
        <w:t>»,</w:t>
      </w:r>
      <w:r w:rsidRPr="009D4A36"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ООО «СКИП»</w:t>
      </w:r>
      <w:r>
        <w:rPr>
          <w:sz w:val="26"/>
          <w:szCs w:val="26"/>
        </w:rPr>
        <w:t>,</w:t>
      </w:r>
      <w:r w:rsidRPr="009D4A36"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ООО «</w:t>
      </w:r>
      <w:proofErr w:type="spellStart"/>
      <w:r w:rsidRPr="000C2B78">
        <w:rPr>
          <w:sz w:val="26"/>
          <w:szCs w:val="26"/>
        </w:rPr>
        <w:t>Экосервис</w:t>
      </w:r>
      <w:proofErr w:type="spellEnd"/>
      <w:r w:rsidRPr="000C2B78">
        <w:rPr>
          <w:sz w:val="26"/>
          <w:szCs w:val="26"/>
        </w:rPr>
        <w:t>-Т»</w:t>
      </w:r>
      <w:r>
        <w:rPr>
          <w:sz w:val="26"/>
          <w:szCs w:val="26"/>
        </w:rPr>
        <w:t>,</w:t>
      </w:r>
      <w:r w:rsidRPr="009D4A36"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ЗАО «</w:t>
      </w:r>
      <w:proofErr w:type="spellStart"/>
      <w:r w:rsidRPr="000C2B78">
        <w:rPr>
          <w:sz w:val="26"/>
          <w:szCs w:val="26"/>
        </w:rPr>
        <w:t>Эйдос</w:t>
      </w:r>
      <w:proofErr w:type="spellEnd"/>
      <w:r w:rsidRPr="000C2B78">
        <w:rPr>
          <w:sz w:val="26"/>
          <w:szCs w:val="26"/>
        </w:rPr>
        <w:t>»</w:t>
      </w:r>
      <w:r>
        <w:rPr>
          <w:sz w:val="26"/>
          <w:szCs w:val="26"/>
        </w:rPr>
        <w:t xml:space="preserve"> на выполнение работ по ремонту тротуаров на общую сумму 1 420,6 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A379D" w:rsidRDefault="00DA379D" w:rsidP="009D4A36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D8742D" w:rsidRDefault="00D8742D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D8742D">
        <w:rPr>
          <w:sz w:val="26"/>
          <w:szCs w:val="26"/>
        </w:rPr>
        <w:t>Установле</w:t>
      </w:r>
      <w:r>
        <w:rPr>
          <w:sz w:val="26"/>
          <w:szCs w:val="26"/>
        </w:rPr>
        <w:t>ны факты включения в ресурсные ведомости, не</w:t>
      </w:r>
      <w:r w:rsidR="00DC4EA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 из состава расценок материалов и механизмов, которые полностью или частично не применялись, а также исполнение в меньшем объеме</w:t>
      </w:r>
      <w:r w:rsidR="00DC4EA0">
        <w:rPr>
          <w:sz w:val="26"/>
          <w:szCs w:val="26"/>
        </w:rPr>
        <w:t>,</w:t>
      </w:r>
      <w:r>
        <w:rPr>
          <w:sz w:val="26"/>
          <w:szCs w:val="26"/>
        </w:rPr>
        <w:t xml:space="preserve"> чем предусмотрено сме</w:t>
      </w:r>
      <w:r w:rsidR="00DC4EA0">
        <w:rPr>
          <w:sz w:val="26"/>
          <w:szCs w:val="26"/>
        </w:rPr>
        <w:t>т</w:t>
      </w:r>
      <w:r>
        <w:rPr>
          <w:sz w:val="26"/>
          <w:szCs w:val="26"/>
        </w:rPr>
        <w:t xml:space="preserve">ной документацией обязательств </w:t>
      </w:r>
      <w:r w:rsidR="00DC4EA0">
        <w:rPr>
          <w:sz w:val="26"/>
          <w:szCs w:val="26"/>
        </w:rPr>
        <w:t>подрядными организациями</w:t>
      </w:r>
      <w:r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ООО «</w:t>
      </w:r>
      <w:proofErr w:type="spellStart"/>
      <w:r w:rsidRPr="000C2B78">
        <w:rPr>
          <w:sz w:val="26"/>
          <w:szCs w:val="26"/>
        </w:rPr>
        <w:t>Штрабаг</w:t>
      </w:r>
      <w:proofErr w:type="spellEnd"/>
      <w:r w:rsidRPr="000C2B78">
        <w:rPr>
          <w:sz w:val="26"/>
          <w:szCs w:val="26"/>
        </w:rPr>
        <w:t xml:space="preserve"> дорожное строительство», ООО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>СУ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 xml:space="preserve">«Аспект» и ООО «КС-Строй» </w:t>
      </w:r>
      <w:r w:rsidR="00DC4EA0">
        <w:rPr>
          <w:sz w:val="26"/>
          <w:szCs w:val="26"/>
        </w:rPr>
        <w:t>при</w:t>
      </w:r>
      <w:r>
        <w:rPr>
          <w:sz w:val="26"/>
          <w:szCs w:val="26"/>
        </w:rPr>
        <w:t xml:space="preserve"> выполнени</w:t>
      </w:r>
      <w:r w:rsidR="00DC4EA0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работ по ремонту дорожного покрытия на общую сумму </w:t>
      </w:r>
      <w:r w:rsidR="009D4A36">
        <w:rPr>
          <w:sz w:val="26"/>
          <w:szCs w:val="26"/>
        </w:rPr>
        <w:t>1 795,3</w:t>
      </w:r>
      <w:r>
        <w:rPr>
          <w:sz w:val="26"/>
          <w:szCs w:val="26"/>
        </w:rPr>
        <w:t> тыс</w:t>
      </w:r>
      <w:proofErr w:type="gramStart"/>
      <w:r>
        <w:rPr>
          <w:sz w:val="26"/>
          <w:szCs w:val="26"/>
        </w:rPr>
        <w:t>.</w:t>
      </w:r>
      <w:r w:rsidR="009D4A36" w:rsidRPr="000C2B78">
        <w:rPr>
          <w:sz w:val="26"/>
          <w:szCs w:val="26"/>
        </w:rPr>
        <w:t>р</w:t>
      </w:r>
      <w:proofErr w:type="gramEnd"/>
      <w:r w:rsidR="009D4A36" w:rsidRPr="000C2B78">
        <w:rPr>
          <w:sz w:val="26"/>
          <w:szCs w:val="26"/>
        </w:rPr>
        <w:t>ублей</w:t>
      </w:r>
      <w:r>
        <w:rPr>
          <w:sz w:val="26"/>
          <w:szCs w:val="26"/>
        </w:rPr>
        <w:t>;</w:t>
      </w:r>
    </w:p>
    <w:p w:rsidR="00DA379D" w:rsidRDefault="00DA379D" w:rsidP="00D8742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D4A36" w:rsidRDefault="00D8742D" w:rsidP="00D8742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9D4A36" w:rsidRPr="000C2B78">
        <w:rPr>
          <w:sz w:val="26"/>
          <w:szCs w:val="26"/>
        </w:rPr>
        <w:t>ООО «</w:t>
      </w:r>
      <w:proofErr w:type="spellStart"/>
      <w:r w:rsidR="009D4A36" w:rsidRPr="000C2B78">
        <w:rPr>
          <w:sz w:val="26"/>
          <w:szCs w:val="26"/>
        </w:rPr>
        <w:t>Главстрой</w:t>
      </w:r>
      <w:proofErr w:type="spellEnd"/>
      <w:r w:rsidR="009D4A36" w:rsidRPr="000C2B78">
        <w:rPr>
          <w:sz w:val="26"/>
          <w:szCs w:val="26"/>
        </w:rPr>
        <w:t>» и ЗАО «ТАИЗ</w:t>
      </w:r>
      <w:r w:rsidR="009D4A36">
        <w:rPr>
          <w:sz w:val="26"/>
          <w:szCs w:val="26"/>
        </w:rPr>
        <w:t>»</w:t>
      </w:r>
      <w:r w:rsidR="009D4A36" w:rsidRPr="00E16A72">
        <w:rPr>
          <w:sz w:val="26"/>
          <w:szCs w:val="26"/>
        </w:rPr>
        <w:t xml:space="preserve"> </w:t>
      </w:r>
      <w:r w:rsidR="009D4A36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выполнении работ по </w:t>
      </w:r>
      <w:r w:rsidR="009D4A36" w:rsidRPr="000C2B78">
        <w:rPr>
          <w:sz w:val="26"/>
          <w:szCs w:val="26"/>
        </w:rPr>
        <w:t>установк</w:t>
      </w:r>
      <w:r w:rsidR="009D4A36">
        <w:rPr>
          <w:sz w:val="26"/>
          <w:szCs w:val="26"/>
        </w:rPr>
        <w:t>е</w:t>
      </w:r>
      <w:r w:rsidR="009D4A36" w:rsidRPr="000C2B78">
        <w:rPr>
          <w:sz w:val="26"/>
          <w:szCs w:val="26"/>
        </w:rPr>
        <w:t xml:space="preserve"> остановочных</w:t>
      </w:r>
      <w:r w:rsidR="009D4A36" w:rsidRPr="00DD456B">
        <w:rPr>
          <w:sz w:val="26"/>
          <w:szCs w:val="26"/>
        </w:rPr>
        <w:t xml:space="preserve"> </w:t>
      </w:r>
      <w:r w:rsidR="009D4A36" w:rsidRPr="000C2B78">
        <w:rPr>
          <w:sz w:val="26"/>
          <w:szCs w:val="26"/>
        </w:rPr>
        <w:t>павильонов</w:t>
      </w:r>
      <w:r>
        <w:rPr>
          <w:sz w:val="26"/>
          <w:szCs w:val="26"/>
        </w:rPr>
        <w:t xml:space="preserve"> из </w:t>
      </w:r>
      <w:proofErr w:type="gramStart"/>
      <w:r>
        <w:rPr>
          <w:sz w:val="26"/>
          <w:szCs w:val="26"/>
        </w:rPr>
        <w:t>состава</w:t>
      </w:r>
      <w:proofErr w:type="gramEnd"/>
      <w:r w:rsidR="009D4A36">
        <w:rPr>
          <w:sz w:val="26"/>
          <w:szCs w:val="26"/>
        </w:rPr>
        <w:t xml:space="preserve"> применительно </w:t>
      </w:r>
      <w:r w:rsidR="009D4A36" w:rsidRPr="000C2B78">
        <w:rPr>
          <w:sz w:val="26"/>
          <w:szCs w:val="26"/>
        </w:rPr>
        <w:t>использ</w:t>
      </w:r>
      <w:r>
        <w:rPr>
          <w:sz w:val="26"/>
          <w:szCs w:val="26"/>
        </w:rPr>
        <w:t>уемой</w:t>
      </w:r>
      <w:r w:rsidR="009D4A36" w:rsidRPr="000C2B78">
        <w:rPr>
          <w:sz w:val="26"/>
          <w:szCs w:val="26"/>
        </w:rPr>
        <w:t xml:space="preserve"> расценк</w:t>
      </w:r>
      <w:r w:rsidR="009D4A36">
        <w:rPr>
          <w:sz w:val="26"/>
          <w:szCs w:val="26"/>
        </w:rPr>
        <w:t>и</w:t>
      </w:r>
      <w:r w:rsidR="009D4A36" w:rsidRPr="000C2B78">
        <w:rPr>
          <w:sz w:val="26"/>
          <w:szCs w:val="26"/>
        </w:rPr>
        <w:t xml:space="preserve"> </w:t>
      </w:r>
      <w:r w:rsidR="009D4A36">
        <w:rPr>
          <w:sz w:val="26"/>
          <w:szCs w:val="26"/>
        </w:rPr>
        <w:t>не были исключены</w:t>
      </w:r>
      <w:r w:rsidR="009D4A36" w:rsidRPr="000C2B78">
        <w:rPr>
          <w:sz w:val="26"/>
          <w:szCs w:val="26"/>
        </w:rPr>
        <w:t xml:space="preserve"> </w:t>
      </w:r>
      <w:r w:rsidR="009D4A36">
        <w:rPr>
          <w:sz w:val="26"/>
          <w:szCs w:val="26"/>
        </w:rPr>
        <w:t>механизмы, необходимость которых при производстве работ по данным контрактам отсутствовала.</w:t>
      </w:r>
      <w:r>
        <w:rPr>
          <w:sz w:val="26"/>
          <w:szCs w:val="26"/>
        </w:rPr>
        <w:t xml:space="preserve"> </w:t>
      </w:r>
      <w:r w:rsidR="009D4A36">
        <w:rPr>
          <w:sz w:val="26"/>
          <w:szCs w:val="26"/>
        </w:rPr>
        <w:t xml:space="preserve">Сумма необоснованно выплаченных подрядным организациям денежных средств </w:t>
      </w:r>
      <w:r w:rsidR="009D4A36" w:rsidRPr="000C2B78">
        <w:rPr>
          <w:sz w:val="26"/>
          <w:szCs w:val="26"/>
        </w:rPr>
        <w:t>состав</w:t>
      </w:r>
      <w:r w:rsidR="009D4A36">
        <w:rPr>
          <w:sz w:val="26"/>
          <w:szCs w:val="26"/>
        </w:rPr>
        <w:t xml:space="preserve">ила </w:t>
      </w:r>
      <w:r w:rsidR="009D4A36" w:rsidRPr="000C2B78">
        <w:rPr>
          <w:sz w:val="26"/>
          <w:szCs w:val="26"/>
        </w:rPr>
        <w:t>5,7 тыс</w:t>
      </w:r>
      <w:proofErr w:type="gramStart"/>
      <w:r w:rsidR="009D4A36" w:rsidRPr="000C2B78">
        <w:rPr>
          <w:sz w:val="26"/>
          <w:szCs w:val="26"/>
        </w:rPr>
        <w:t>.р</w:t>
      </w:r>
      <w:proofErr w:type="gramEnd"/>
      <w:r w:rsidR="009D4A36" w:rsidRPr="000C2B78">
        <w:rPr>
          <w:sz w:val="26"/>
          <w:szCs w:val="26"/>
        </w:rPr>
        <w:t>уб</w:t>
      </w:r>
      <w:r>
        <w:rPr>
          <w:sz w:val="26"/>
          <w:szCs w:val="26"/>
        </w:rPr>
        <w:t>лей;</w:t>
      </w:r>
    </w:p>
    <w:p w:rsidR="00DA379D" w:rsidRDefault="00DA379D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D8742D" w:rsidRDefault="00D8742D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46716A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неполным выполнением обязательств по контракту </w:t>
      </w:r>
      <w:r w:rsidR="009D4A36" w:rsidRPr="000C2B78">
        <w:rPr>
          <w:sz w:val="26"/>
          <w:szCs w:val="26"/>
        </w:rPr>
        <w:t>подрядной организаци</w:t>
      </w:r>
      <w:r w:rsidR="0046716A">
        <w:rPr>
          <w:sz w:val="26"/>
          <w:szCs w:val="26"/>
        </w:rPr>
        <w:t>и</w:t>
      </w:r>
      <w:r w:rsidR="009D4A36" w:rsidRPr="000C2B78">
        <w:rPr>
          <w:sz w:val="26"/>
          <w:szCs w:val="26"/>
        </w:rPr>
        <w:t xml:space="preserve"> ООО «Восток»</w:t>
      </w:r>
      <w:r w:rsidR="009D4A36">
        <w:rPr>
          <w:sz w:val="26"/>
          <w:szCs w:val="26"/>
        </w:rPr>
        <w:t xml:space="preserve"> необоснованно выплачены денежны</w:t>
      </w:r>
      <w:r>
        <w:rPr>
          <w:sz w:val="26"/>
          <w:szCs w:val="26"/>
        </w:rPr>
        <w:t>е</w:t>
      </w:r>
      <w:r w:rsidR="009D4A36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="009D4A36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</w:t>
      </w:r>
      <w:r w:rsidR="009D4A36">
        <w:rPr>
          <w:sz w:val="26"/>
          <w:szCs w:val="26"/>
        </w:rPr>
        <w:t xml:space="preserve"> </w:t>
      </w:r>
      <w:r w:rsidR="009D4A36" w:rsidRPr="000C2B78">
        <w:rPr>
          <w:sz w:val="26"/>
          <w:szCs w:val="26"/>
        </w:rPr>
        <w:t>30,4 тыс</w:t>
      </w:r>
      <w:proofErr w:type="gramStart"/>
      <w:r w:rsidR="009D4A36" w:rsidRPr="000C2B78">
        <w:rPr>
          <w:sz w:val="26"/>
          <w:szCs w:val="26"/>
        </w:rPr>
        <w:t>.р</w:t>
      </w:r>
      <w:proofErr w:type="gramEnd"/>
      <w:r w:rsidR="009D4A36" w:rsidRPr="000C2B78">
        <w:rPr>
          <w:sz w:val="26"/>
          <w:szCs w:val="26"/>
        </w:rPr>
        <w:t>ублей</w:t>
      </w:r>
      <w:r>
        <w:rPr>
          <w:sz w:val="26"/>
          <w:szCs w:val="26"/>
        </w:rPr>
        <w:t>;</w:t>
      </w:r>
    </w:p>
    <w:p w:rsidR="00DA379D" w:rsidRDefault="00DA379D" w:rsidP="001A7F9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1A7F91" w:rsidRDefault="0046716A" w:rsidP="001A7F9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-У</w:t>
      </w:r>
      <w:r w:rsidR="00D8742D">
        <w:rPr>
          <w:sz w:val="26"/>
          <w:szCs w:val="26"/>
        </w:rPr>
        <w:t>становлен факт</w:t>
      </w:r>
      <w:r w:rsidR="001A7F91">
        <w:rPr>
          <w:sz w:val="26"/>
          <w:szCs w:val="26"/>
        </w:rPr>
        <w:t xml:space="preserve"> неэффективного расходования </w:t>
      </w:r>
      <w:r w:rsidR="009D4A36">
        <w:rPr>
          <w:sz w:val="26"/>
          <w:szCs w:val="26"/>
        </w:rPr>
        <w:t>Управлением</w:t>
      </w:r>
      <w:r w:rsidR="001A7F91" w:rsidRPr="001A7F91">
        <w:rPr>
          <w:sz w:val="26"/>
          <w:szCs w:val="26"/>
        </w:rPr>
        <w:t xml:space="preserve"> </w:t>
      </w:r>
      <w:r w:rsidR="001A7F91">
        <w:rPr>
          <w:sz w:val="26"/>
          <w:szCs w:val="26"/>
        </w:rPr>
        <w:t xml:space="preserve">денежных средств в сумме </w:t>
      </w:r>
      <w:r w:rsidR="001A7F91" w:rsidRPr="00F833C9">
        <w:rPr>
          <w:sz w:val="26"/>
          <w:szCs w:val="26"/>
        </w:rPr>
        <w:t>5 686,8 тыс</w:t>
      </w:r>
      <w:proofErr w:type="gramStart"/>
      <w:r w:rsidR="001A7F91" w:rsidRPr="00F833C9">
        <w:rPr>
          <w:sz w:val="26"/>
          <w:szCs w:val="26"/>
        </w:rPr>
        <w:t>.р</w:t>
      </w:r>
      <w:proofErr w:type="gramEnd"/>
      <w:r w:rsidR="001A7F91" w:rsidRPr="00F833C9">
        <w:rPr>
          <w:sz w:val="26"/>
          <w:szCs w:val="26"/>
        </w:rPr>
        <w:t>уб</w:t>
      </w:r>
      <w:r w:rsidR="001A7F91">
        <w:rPr>
          <w:sz w:val="26"/>
          <w:szCs w:val="26"/>
        </w:rPr>
        <w:t>.</w:t>
      </w:r>
      <w:r w:rsidR="001A7F91" w:rsidRPr="001A7F91">
        <w:rPr>
          <w:sz w:val="26"/>
          <w:szCs w:val="26"/>
        </w:rPr>
        <w:t xml:space="preserve"> </w:t>
      </w:r>
      <w:r w:rsidR="001A7F91">
        <w:rPr>
          <w:sz w:val="26"/>
          <w:szCs w:val="26"/>
        </w:rPr>
        <w:t>по муниципальному контракту с</w:t>
      </w:r>
      <w:r w:rsidR="009D4A36">
        <w:rPr>
          <w:sz w:val="26"/>
          <w:szCs w:val="26"/>
        </w:rPr>
        <w:t xml:space="preserve"> </w:t>
      </w:r>
      <w:r w:rsidR="009D4A36" w:rsidRPr="00F833C9">
        <w:rPr>
          <w:sz w:val="26"/>
          <w:szCs w:val="26"/>
        </w:rPr>
        <w:t>ООО «Амаранта»</w:t>
      </w:r>
      <w:r w:rsidR="009D4A36">
        <w:rPr>
          <w:sz w:val="26"/>
          <w:szCs w:val="26"/>
        </w:rPr>
        <w:t xml:space="preserve"> </w:t>
      </w:r>
      <w:r w:rsidR="001A7F91">
        <w:rPr>
          <w:sz w:val="26"/>
          <w:szCs w:val="26"/>
        </w:rPr>
        <w:t xml:space="preserve">на </w:t>
      </w:r>
      <w:r w:rsidR="009D4A36">
        <w:rPr>
          <w:sz w:val="26"/>
          <w:szCs w:val="26"/>
        </w:rPr>
        <w:t>производ</w:t>
      </w:r>
      <w:r w:rsidR="001A7F91">
        <w:rPr>
          <w:sz w:val="26"/>
          <w:szCs w:val="26"/>
        </w:rPr>
        <w:t>ство</w:t>
      </w:r>
      <w:r w:rsidR="009D4A36">
        <w:rPr>
          <w:sz w:val="26"/>
          <w:szCs w:val="26"/>
        </w:rPr>
        <w:t xml:space="preserve"> </w:t>
      </w:r>
      <w:r w:rsidR="009D4A36" w:rsidRPr="00F833C9">
        <w:rPr>
          <w:sz w:val="26"/>
          <w:szCs w:val="26"/>
        </w:rPr>
        <w:t>работ по поверхностной обработке дороги битумной эмульсией с применением мытого щебня</w:t>
      </w:r>
      <w:r w:rsidR="001A7F91">
        <w:rPr>
          <w:sz w:val="26"/>
          <w:szCs w:val="26"/>
        </w:rPr>
        <w:t xml:space="preserve">, </w:t>
      </w:r>
      <w:r>
        <w:rPr>
          <w:sz w:val="26"/>
          <w:szCs w:val="26"/>
        </w:rPr>
        <w:t>ввиду того, что к окончанию гарантийного срока результат работ практически полностью утратил необходимые свойства;</w:t>
      </w:r>
    </w:p>
    <w:p w:rsidR="00DA379D" w:rsidRDefault="00DA379D" w:rsidP="001A7F9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46716A" w:rsidRDefault="0046716A" w:rsidP="001A7F9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-Необоснованно выплачены подрядной организации </w:t>
      </w:r>
      <w:r w:rsidRPr="000C2B78">
        <w:rPr>
          <w:sz w:val="26"/>
          <w:szCs w:val="26"/>
        </w:rPr>
        <w:t xml:space="preserve">ООО «Авангард» </w:t>
      </w:r>
      <w:r>
        <w:rPr>
          <w:sz w:val="26"/>
          <w:szCs w:val="26"/>
        </w:rPr>
        <w:t>денежные средства в сумме 69,0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в связи с не</w:t>
      </w:r>
      <w:r w:rsidR="00DC4EA0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проведением части работ, указанны</w:t>
      </w:r>
      <w:r w:rsidR="00870AF5">
        <w:rPr>
          <w:sz w:val="26"/>
          <w:szCs w:val="26"/>
        </w:rPr>
        <w:t>х в исполнительной документации;</w:t>
      </w:r>
    </w:p>
    <w:p w:rsidR="00DA379D" w:rsidRDefault="00DA379D" w:rsidP="009D4A36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870AF5" w:rsidRDefault="00870AF5" w:rsidP="009D4A36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870AF5">
        <w:rPr>
          <w:sz w:val="26"/>
          <w:szCs w:val="26"/>
        </w:rPr>
        <w:t xml:space="preserve"> </w:t>
      </w:r>
      <w:r>
        <w:rPr>
          <w:sz w:val="26"/>
          <w:szCs w:val="26"/>
        </w:rPr>
        <w:t>Необоснованно выплачены подрядной организации МКП</w:t>
      </w:r>
      <w:r w:rsidRPr="000C2B78">
        <w:rPr>
          <w:sz w:val="26"/>
          <w:szCs w:val="26"/>
        </w:rPr>
        <w:t xml:space="preserve"> «</w:t>
      </w:r>
      <w:r>
        <w:rPr>
          <w:sz w:val="26"/>
          <w:szCs w:val="26"/>
        </w:rPr>
        <w:t>САХ</w:t>
      </w:r>
      <w:r w:rsidRPr="000C2B78">
        <w:rPr>
          <w:sz w:val="26"/>
          <w:szCs w:val="26"/>
        </w:rPr>
        <w:t xml:space="preserve">» </w:t>
      </w:r>
      <w:r>
        <w:rPr>
          <w:sz w:val="26"/>
          <w:szCs w:val="26"/>
        </w:rPr>
        <w:t>денежные средства в сумме</w:t>
      </w:r>
      <w:r w:rsidR="007B6949"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330,3 тыс</w:t>
      </w:r>
      <w:proofErr w:type="gramStart"/>
      <w:r w:rsidRPr="000C2B78">
        <w:rPr>
          <w:sz w:val="26"/>
          <w:szCs w:val="26"/>
        </w:rPr>
        <w:t>.р</w:t>
      </w:r>
      <w:proofErr w:type="gramEnd"/>
      <w:r w:rsidRPr="000C2B78">
        <w:rPr>
          <w:sz w:val="26"/>
          <w:szCs w:val="26"/>
        </w:rPr>
        <w:t>уб</w:t>
      </w:r>
      <w:r>
        <w:rPr>
          <w:sz w:val="26"/>
          <w:szCs w:val="26"/>
        </w:rPr>
        <w:t xml:space="preserve">. в связи с </w:t>
      </w:r>
      <w:r w:rsidRPr="000C2B78">
        <w:rPr>
          <w:sz w:val="26"/>
          <w:szCs w:val="26"/>
        </w:rPr>
        <w:t>использован</w:t>
      </w:r>
      <w:r>
        <w:rPr>
          <w:sz w:val="26"/>
          <w:szCs w:val="26"/>
        </w:rPr>
        <w:t>ием</w:t>
      </w:r>
      <w:r w:rsidRPr="000C2B78">
        <w:rPr>
          <w:sz w:val="26"/>
          <w:szCs w:val="26"/>
        </w:rPr>
        <w:t xml:space="preserve"> фирменны</w:t>
      </w:r>
      <w:r>
        <w:rPr>
          <w:sz w:val="26"/>
          <w:szCs w:val="26"/>
        </w:rPr>
        <w:t>х</w:t>
      </w:r>
      <w:r w:rsidRPr="000C2B78">
        <w:rPr>
          <w:sz w:val="26"/>
          <w:szCs w:val="26"/>
        </w:rPr>
        <w:t xml:space="preserve"> индивидуальны</w:t>
      </w:r>
      <w:r>
        <w:rPr>
          <w:sz w:val="26"/>
          <w:szCs w:val="26"/>
        </w:rPr>
        <w:t>х</w:t>
      </w:r>
      <w:r w:rsidRPr="000C2B78">
        <w:rPr>
          <w:sz w:val="26"/>
          <w:szCs w:val="26"/>
        </w:rPr>
        <w:t xml:space="preserve"> единичны</w:t>
      </w:r>
      <w:r>
        <w:rPr>
          <w:sz w:val="26"/>
          <w:szCs w:val="26"/>
        </w:rPr>
        <w:t>х</w:t>
      </w:r>
      <w:r w:rsidRPr="000C2B78">
        <w:rPr>
          <w:sz w:val="26"/>
          <w:szCs w:val="26"/>
        </w:rPr>
        <w:t xml:space="preserve"> расцен</w:t>
      </w:r>
      <w:r>
        <w:rPr>
          <w:sz w:val="26"/>
          <w:szCs w:val="26"/>
        </w:rPr>
        <w:t>ок</w:t>
      </w:r>
      <w:r w:rsidRPr="000C2B78">
        <w:rPr>
          <w:sz w:val="26"/>
          <w:szCs w:val="26"/>
        </w:rPr>
        <w:t xml:space="preserve"> (</w:t>
      </w:r>
      <w:proofErr w:type="spellStart"/>
      <w:r w:rsidRPr="000C2B78">
        <w:rPr>
          <w:sz w:val="26"/>
          <w:szCs w:val="26"/>
        </w:rPr>
        <w:t>ФирЕР</w:t>
      </w:r>
      <w:proofErr w:type="spellEnd"/>
      <w:r w:rsidRPr="000C2B78">
        <w:rPr>
          <w:sz w:val="26"/>
          <w:szCs w:val="26"/>
        </w:rPr>
        <w:t>) с коэффициентом повышения равным 1,2</w:t>
      </w:r>
      <w:r w:rsidR="00C2216E">
        <w:rPr>
          <w:sz w:val="26"/>
          <w:szCs w:val="26"/>
        </w:rPr>
        <w:t xml:space="preserve"> при выполнении ямочного ремонта дорог методом пневмонабрызга</w:t>
      </w:r>
      <w:r>
        <w:rPr>
          <w:sz w:val="26"/>
          <w:szCs w:val="26"/>
        </w:rPr>
        <w:t>;</w:t>
      </w:r>
    </w:p>
    <w:p w:rsidR="00DA379D" w:rsidRDefault="00DA379D" w:rsidP="00870AF5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9D4A36" w:rsidRDefault="00870AF5" w:rsidP="00870AF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Неэффективно расходованы </w:t>
      </w:r>
      <w:r w:rsidRPr="00E11782">
        <w:rPr>
          <w:sz w:val="26"/>
          <w:szCs w:val="26"/>
        </w:rPr>
        <w:t>денежны</w:t>
      </w:r>
      <w:r>
        <w:rPr>
          <w:sz w:val="26"/>
          <w:szCs w:val="26"/>
        </w:rPr>
        <w:t>е</w:t>
      </w:r>
      <w:r w:rsidRPr="00E11782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E11782">
        <w:rPr>
          <w:sz w:val="26"/>
          <w:szCs w:val="26"/>
        </w:rPr>
        <w:t xml:space="preserve"> в сумме 1 654,</w:t>
      </w:r>
      <w:r>
        <w:rPr>
          <w:sz w:val="26"/>
          <w:szCs w:val="26"/>
        </w:rPr>
        <w:t>7</w:t>
      </w:r>
      <w:r w:rsidRPr="00E11782">
        <w:rPr>
          <w:sz w:val="26"/>
          <w:szCs w:val="26"/>
        </w:rPr>
        <w:t xml:space="preserve"> тыс</w:t>
      </w:r>
      <w:proofErr w:type="gramStart"/>
      <w:r w:rsidRPr="00E11782">
        <w:rPr>
          <w:sz w:val="26"/>
          <w:szCs w:val="26"/>
        </w:rPr>
        <w:t>.р</w:t>
      </w:r>
      <w:proofErr w:type="gramEnd"/>
      <w:r w:rsidRPr="00E11782">
        <w:rPr>
          <w:sz w:val="26"/>
          <w:szCs w:val="26"/>
        </w:rPr>
        <w:t xml:space="preserve">уб. </w:t>
      </w:r>
      <w:r>
        <w:rPr>
          <w:sz w:val="26"/>
          <w:szCs w:val="26"/>
        </w:rPr>
        <w:t xml:space="preserve">в связи с тем, что </w:t>
      </w:r>
      <w:r w:rsidRPr="00E11782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не были своевременно приняты меры к расчету нормы расхода бетона </w:t>
      </w:r>
      <w:r w:rsidR="009D4A36" w:rsidRPr="000C2B78">
        <w:rPr>
          <w:sz w:val="26"/>
          <w:szCs w:val="26"/>
        </w:rPr>
        <w:t>при монтаже бортового камня</w:t>
      </w:r>
      <w:r>
        <w:rPr>
          <w:sz w:val="26"/>
          <w:szCs w:val="26"/>
        </w:rPr>
        <w:t>;</w:t>
      </w:r>
      <w:r w:rsidR="009D4A36" w:rsidRPr="000C2B78">
        <w:rPr>
          <w:sz w:val="26"/>
          <w:szCs w:val="26"/>
        </w:rPr>
        <w:t xml:space="preserve"> </w:t>
      </w:r>
    </w:p>
    <w:p w:rsidR="00DA379D" w:rsidRDefault="00DA379D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9D4A36" w:rsidRPr="002F3090" w:rsidRDefault="00870AF5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-Неэффективно расходованы </w:t>
      </w:r>
      <w:r w:rsidRPr="00E11782">
        <w:rPr>
          <w:sz w:val="26"/>
          <w:szCs w:val="26"/>
        </w:rPr>
        <w:t>денежны</w:t>
      </w:r>
      <w:r>
        <w:rPr>
          <w:sz w:val="26"/>
          <w:szCs w:val="26"/>
        </w:rPr>
        <w:t>е</w:t>
      </w:r>
      <w:r w:rsidRPr="00E11782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E11782">
        <w:rPr>
          <w:sz w:val="26"/>
          <w:szCs w:val="26"/>
        </w:rPr>
        <w:t xml:space="preserve"> в сумме</w:t>
      </w:r>
      <w:r>
        <w:rPr>
          <w:sz w:val="26"/>
          <w:szCs w:val="26"/>
        </w:rPr>
        <w:t xml:space="preserve"> 2 620,7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 в связи с применением Управлением при заключении части контрактов более дорогой из </w:t>
      </w:r>
      <w:r w:rsidR="009D4A36" w:rsidRPr="002F3090">
        <w:rPr>
          <w:sz w:val="26"/>
          <w:szCs w:val="26"/>
        </w:rPr>
        <w:t>дв</w:t>
      </w:r>
      <w:r>
        <w:rPr>
          <w:sz w:val="26"/>
          <w:szCs w:val="26"/>
        </w:rPr>
        <w:t>ух</w:t>
      </w:r>
      <w:r w:rsidR="009D4A36" w:rsidRPr="002F3090">
        <w:rPr>
          <w:sz w:val="26"/>
          <w:szCs w:val="26"/>
        </w:rPr>
        <w:t xml:space="preserve"> </w:t>
      </w:r>
      <w:r w:rsidR="009D4A36">
        <w:rPr>
          <w:sz w:val="26"/>
          <w:szCs w:val="26"/>
        </w:rPr>
        <w:t>схожи</w:t>
      </w:r>
      <w:r>
        <w:rPr>
          <w:sz w:val="26"/>
          <w:szCs w:val="26"/>
        </w:rPr>
        <w:t>х</w:t>
      </w:r>
      <w:r w:rsidR="009D4A36">
        <w:rPr>
          <w:sz w:val="26"/>
          <w:szCs w:val="26"/>
        </w:rPr>
        <w:t xml:space="preserve"> </w:t>
      </w:r>
      <w:r w:rsidR="009D4A36" w:rsidRPr="002F3090">
        <w:rPr>
          <w:sz w:val="26"/>
          <w:szCs w:val="26"/>
        </w:rPr>
        <w:t>расцен</w:t>
      </w:r>
      <w:r>
        <w:rPr>
          <w:sz w:val="26"/>
          <w:szCs w:val="26"/>
        </w:rPr>
        <w:t>о</w:t>
      </w:r>
      <w:r w:rsidR="009D4A36" w:rsidRPr="002F3090">
        <w:rPr>
          <w:sz w:val="26"/>
          <w:szCs w:val="26"/>
        </w:rPr>
        <w:t>к</w:t>
      </w:r>
      <w:r w:rsidR="009D4A36">
        <w:rPr>
          <w:sz w:val="26"/>
          <w:szCs w:val="26"/>
        </w:rPr>
        <w:t xml:space="preserve"> с разными </w:t>
      </w:r>
      <w:r w:rsidR="009D4A36" w:rsidRPr="002F3090">
        <w:rPr>
          <w:sz w:val="26"/>
          <w:szCs w:val="26"/>
        </w:rPr>
        <w:t>цена</w:t>
      </w:r>
      <w:r w:rsidR="009D4A36">
        <w:rPr>
          <w:sz w:val="26"/>
          <w:szCs w:val="26"/>
        </w:rPr>
        <w:t>ми</w:t>
      </w:r>
      <w:r w:rsidR="009D4A36" w:rsidRPr="002F3090">
        <w:rPr>
          <w:sz w:val="26"/>
          <w:szCs w:val="26"/>
        </w:rPr>
        <w:t xml:space="preserve"> за единицу измерения</w:t>
      </w:r>
      <w:r w:rsidR="00C2216E">
        <w:rPr>
          <w:sz w:val="26"/>
          <w:szCs w:val="26"/>
        </w:rPr>
        <w:t xml:space="preserve"> при проведении работ по </w:t>
      </w:r>
      <w:r w:rsidR="00C2216E" w:rsidRPr="002F3090">
        <w:rPr>
          <w:sz w:val="26"/>
          <w:szCs w:val="26"/>
        </w:rPr>
        <w:t>устройств</w:t>
      </w:r>
      <w:r w:rsidR="00C2216E">
        <w:rPr>
          <w:sz w:val="26"/>
          <w:szCs w:val="26"/>
        </w:rPr>
        <w:t>у</w:t>
      </w:r>
      <w:r w:rsidR="00C2216E" w:rsidRPr="002F3090">
        <w:rPr>
          <w:sz w:val="26"/>
          <w:szCs w:val="26"/>
        </w:rPr>
        <w:t xml:space="preserve"> щебеночных оснований на тротуарах и ремонт</w:t>
      </w:r>
      <w:r w:rsidR="00C2216E">
        <w:rPr>
          <w:sz w:val="26"/>
          <w:szCs w:val="26"/>
        </w:rPr>
        <w:t>у</w:t>
      </w:r>
      <w:r w:rsidR="00C2216E" w:rsidRPr="002F3090">
        <w:rPr>
          <w:sz w:val="26"/>
          <w:szCs w:val="26"/>
        </w:rPr>
        <w:t xml:space="preserve"> бортовых камней</w:t>
      </w:r>
      <w:r>
        <w:rPr>
          <w:sz w:val="26"/>
          <w:szCs w:val="26"/>
        </w:rPr>
        <w:t>;</w:t>
      </w:r>
      <w:r w:rsidR="009D4A36" w:rsidRPr="002F3090">
        <w:rPr>
          <w:sz w:val="26"/>
          <w:szCs w:val="26"/>
        </w:rPr>
        <w:t xml:space="preserve"> </w:t>
      </w:r>
    </w:p>
    <w:p w:rsidR="00DA379D" w:rsidRDefault="00DA379D" w:rsidP="009D4A3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870AF5" w:rsidRDefault="002C6B3D" w:rsidP="009D4A36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-А</w:t>
      </w:r>
      <w:r w:rsidRPr="000C2B78">
        <w:rPr>
          <w:sz w:val="26"/>
          <w:szCs w:val="26"/>
        </w:rPr>
        <w:t>кты выполненных работ</w:t>
      </w:r>
      <w:r>
        <w:rPr>
          <w:sz w:val="26"/>
          <w:szCs w:val="26"/>
        </w:rPr>
        <w:t xml:space="preserve"> </w:t>
      </w:r>
      <w:r w:rsidRPr="000C2B78">
        <w:rPr>
          <w:sz w:val="26"/>
          <w:szCs w:val="26"/>
        </w:rPr>
        <w:t>ООО «</w:t>
      </w:r>
      <w:proofErr w:type="spellStart"/>
      <w:r w:rsidRPr="000C2B78">
        <w:rPr>
          <w:sz w:val="26"/>
          <w:szCs w:val="26"/>
        </w:rPr>
        <w:t>Штрабаг</w:t>
      </w:r>
      <w:proofErr w:type="spellEnd"/>
      <w:r w:rsidRPr="000C2B78">
        <w:rPr>
          <w:sz w:val="26"/>
          <w:szCs w:val="26"/>
        </w:rPr>
        <w:t xml:space="preserve"> дорожное строительство», ЗАО</w:t>
      </w:r>
      <w:r>
        <w:rPr>
          <w:sz w:val="26"/>
          <w:szCs w:val="26"/>
        </w:rPr>
        <w:t> </w:t>
      </w:r>
      <w:r w:rsidRPr="000C2B78">
        <w:rPr>
          <w:sz w:val="26"/>
          <w:szCs w:val="26"/>
        </w:rPr>
        <w:t>«</w:t>
      </w:r>
      <w:proofErr w:type="spellStart"/>
      <w:r w:rsidRPr="000C2B78">
        <w:rPr>
          <w:sz w:val="26"/>
          <w:szCs w:val="26"/>
        </w:rPr>
        <w:t>Эйдос</w:t>
      </w:r>
      <w:proofErr w:type="spellEnd"/>
      <w:r w:rsidRPr="000C2B78">
        <w:rPr>
          <w:sz w:val="26"/>
          <w:szCs w:val="26"/>
        </w:rPr>
        <w:t>», ООО СК «Аспект»</w:t>
      </w:r>
      <w:r>
        <w:rPr>
          <w:sz w:val="26"/>
          <w:szCs w:val="26"/>
        </w:rPr>
        <w:t xml:space="preserve"> на общую сумму 4 704,4 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0C2B78">
        <w:rPr>
          <w:sz w:val="26"/>
          <w:szCs w:val="26"/>
        </w:rPr>
        <w:t xml:space="preserve"> составлены с нарушени</w:t>
      </w:r>
      <w:r w:rsidR="00DC4EA0">
        <w:rPr>
          <w:sz w:val="26"/>
          <w:szCs w:val="26"/>
        </w:rPr>
        <w:t>ями</w:t>
      </w:r>
      <w:r w:rsidR="00961684">
        <w:rPr>
          <w:sz w:val="26"/>
          <w:szCs w:val="26"/>
        </w:rPr>
        <w:t xml:space="preserve"> в части отсутствия </w:t>
      </w:r>
      <w:r w:rsidR="00961684" w:rsidRPr="000C2B78">
        <w:rPr>
          <w:sz w:val="26"/>
          <w:szCs w:val="26"/>
        </w:rPr>
        <w:t>строк</w:t>
      </w:r>
      <w:r w:rsidR="00961684">
        <w:rPr>
          <w:sz w:val="26"/>
          <w:szCs w:val="26"/>
        </w:rPr>
        <w:t>и</w:t>
      </w:r>
      <w:r w:rsidR="00C2216E">
        <w:rPr>
          <w:sz w:val="26"/>
          <w:szCs w:val="26"/>
        </w:rPr>
        <w:t>:</w:t>
      </w:r>
      <w:r w:rsidR="00961684" w:rsidRPr="000C2B78">
        <w:rPr>
          <w:sz w:val="26"/>
          <w:szCs w:val="26"/>
        </w:rPr>
        <w:t xml:space="preserve"> «в том числе возвратные суммы» за итогом сметного расчета</w:t>
      </w:r>
      <w:r w:rsidR="00DC4EA0">
        <w:rPr>
          <w:sz w:val="26"/>
          <w:szCs w:val="26"/>
        </w:rPr>
        <w:t>;</w:t>
      </w:r>
    </w:p>
    <w:p w:rsidR="00DA379D" w:rsidRDefault="00DA379D" w:rsidP="002C6B3D">
      <w:pPr>
        <w:spacing w:line="240" w:lineRule="auto"/>
        <w:rPr>
          <w:b/>
          <w:sz w:val="26"/>
          <w:szCs w:val="26"/>
        </w:rPr>
      </w:pPr>
    </w:p>
    <w:p w:rsidR="009D4A36" w:rsidRDefault="002C6B3D" w:rsidP="002C6B3D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2C6B3D">
        <w:rPr>
          <w:sz w:val="26"/>
          <w:szCs w:val="26"/>
        </w:rPr>
        <w:t xml:space="preserve">Установлены </w:t>
      </w:r>
      <w:r>
        <w:rPr>
          <w:sz w:val="26"/>
          <w:szCs w:val="26"/>
        </w:rPr>
        <w:t xml:space="preserve">факты расхождения объемов выполненных работ, указанных в исполнительной документации с фактическими объемами </w:t>
      </w:r>
      <w:r w:rsidR="009D4A36">
        <w:rPr>
          <w:sz w:val="26"/>
          <w:szCs w:val="26"/>
        </w:rPr>
        <w:t>выполненных работ</w:t>
      </w:r>
      <w:r w:rsidR="009D4A36" w:rsidRPr="00770D4E">
        <w:rPr>
          <w:sz w:val="26"/>
          <w:szCs w:val="26"/>
        </w:rPr>
        <w:t xml:space="preserve"> ООО СУ «</w:t>
      </w:r>
      <w:proofErr w:type="spellStart"/>
      <w:r w:rsidR="009D4A36" w:rsidRPr="00770D4E">
        <w:rPr>
          <w:sz w:val="26"/>
          <w:szCs w:val="26"/>
        </w:rPr>
        <w:t>Ламма</w:t>
      </w:r>
      <w:proofErr w:type="spellEnd"/>
      <w:r w:rsidR="009D4A36" w:rsidRPr="00770D4E">
        <w:rPr>
          <w:sz w:val="26"/>
          <w:szCs w:val="26"/>
        </w:rPr>
        <w:t>»</w:t>
      </w:r>
      <w:r w:rsidR="009D4A36">
        <w:rPr>
          <w:sz w:val="26"/>
          <w:szCs w:val="26"/>
        </w:rPr>
        <w:t xml:space="preserve"> (в том числе с привлечением субподрядной организации)</w:t>
      </w:r>
      <w:r w:rsidR="009D4A36" w:rsidRPr="00770D4E">
        <w:rPr>
          <w:sz w:val="26"/>
          <w:szCs w:val="26"/>
        </w:rPr>
        <w:t xml:space="preserve"> по ремонту тротуаров  тротуарной плиткой</w:t>
      </w:r>
      <w:r w:rsidR="009D4A36">
        <w:rPr>
          <w:sz w:val="26"/>
          <w:szCs w:val="26"/>
        </w:rPr>
        <w:t xml:space="preserve"> (с использованием д</w:t>
      </w:r>
      <w:r w:rsidR="00093722">
        <w:rPr>
          <w:sz w:val="26"/>
          <w:szCs w:val="26"/>
        </w:rPr>
        <w:t>авальческого материала);</w:t>
      </w:r>
    </w:p>
    <w:p w:rsidR="00DA379D" w:rsidRDefault="00DA379D" w:rsidP="00093722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</w:p>
    <w:p w:rsidR="00E84BB2" w:rsidRDefault="00093722" w:rsidP="0009372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Не подтверждены факты приемки </w:t>
      </w:r>
      <w:r w:rsidR="00C2216E">
        <w:rPr>
          <w:sz w:val="26"/>
          <w:szCs w:val="26"/>
        </w:rPr>
        <w:t xml:space="preserve">непосредственно заказчиком от подрядчиков </w:t>
      </w:r>
      <w:r>
        <w:rPr>
          <w:sz w:val="26"/>
          <w:szCs w:val="26"/>
        </w:rPr>
        <w:t>объемов асфальтобетонного лома</w:t>
      </w:r>
      <w:r w:rsidR="00C2216E">
        <w:rPr>
          <w:sz w:val="26"/>
          <w:szCs w:val="26"/>
        </w:rPr>
        <w:t xml:space="preserve"> (срезки)</w:t>
      </w:r>
      <w:r w:rsidR="000C6B0D">
        <w:rPr>
          <w:sz w:val="26"/>
          <w:szCs w:val="26"/>
        </w:rPr>
        <w:t xml:space="preserve"> </w:t>
      </w:r>
      <w:r w:rsidR="00C2216E">
        <w:rPr>
          <w:sz w:val="26"/>
          <w:szCs w:val="26"/>
        </w:rPr>
        <w:t>при</w:t>
      </w:r>
      <w:r>
        <w:rPr>
          <w:sz w:val="26"/>
          <w:szCs w:val="26"/>
        </w:rPr>
        <w:t xml:space="preserve"> проведени</w:t>
      </w:r>
      <w:r w:rsidR="00C2216E">
        <w:rPr>
          <w:sz w:val="26"/>
          <w:szCs w:val="26"/>
        </w:rPr>
        <w:t>и</w:t>
      </w:r>
      <w:r>
        <w:rPr>
          <w:sz w:val="26"/>
          <w:szCs w:val="26"/>
        </w:rPr>
        <w:t xml:space="preserve"> рабо</w:t>
      </w:r>
      <w:r w:rsidR="00C2216E">
        <w:rPr>
          <w:sz w:val="26"/>
          <w:szCs w:val="26"/>
        </w:rPr>
        <w:t>т по ремонту дорожного покрытия</w:t>
      </w:r>
      <w:r>
        <w:rPr>
          <w:sz w:val="26"/>
          <w:szCs w:val="26"/>
        </w:rPr>
        <w:t xml:space="preserve">. </w:t>
      </w:r>
    </w:p>
    <w:p w:rsidR="00093722" w:rsidRDefault="00093722" w:rsidP="0009372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Расхождение от объемов, указанных в формах № КС-2, составляет 12 648,83 тонн на сумму 4 640,22 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DA379D" w:rsidRDefault="00DA379D" w:rsidP="0009372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C2216E" w:rsidRDefault="00093722" w:rsidP="0009372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E84BB2">
        <w:rPr>
          <w:sz w:val="26"/>
          <w:szCs w:val="26"/>
        </w:rPr>
        <w:t>Не подтверждены факты приемки указанных объемов лома н</w:t>
      </w:r>
      <w:r w:rsidR="00C2216E">
        <w:rPr>
          <w:sz w:val="26"/>
          <w:szCs w:val="26"/>
        </w:rPr>
        <w:t xml:space="preserve">апрямую от подрядчиков </w:t>
      </w:r>
      <w:r w:rsidR="000C6B0D">
        <w:rPr>
          <w:sz w:val="26"/>
          <w:szCs w:val="26"/>
        </w:rPr>
        <w:t xml:space="preserve">территориальными </w:t>
      </w:r>
      <w:r w:rsidR="00C2216E">
        <w:rPr>
          <w:sz w:val="26"/>
          <w:szCs w:val="26"/>
        </w:rPr>
        <w:t>округами.</w:t>
      </w:r>
      <w:r w:rsidRPr="00E84BB2">
        <w:rPr>
          <w:sz w:val="26"/>
          <w:szCs w:val="26"/>
        </w:rPr>
        <w:t xml:space="preserve"> </w:t>
      </w:r>
    </w:p>
    <w:p w:rsidR="00093722" w:rsidRDefault="00C2216E" w:rsidP="0009372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E84BB2" w:rsidRPr="00E84BB2">
        <w:rPr>
          <w:sz w:val="26"/>
          <w:szCs w:val="26"/>
        </w:rPr>
        <w:t>ри условии, что сам факт такой передачи</w:t>
      </w:r>
      <w:r w:rsidR="00093722" w:rsidRPr="00E84BB2">
        <w:rPr>
          <w:sz w:val="26"/>
          <w:szCs w:val="26"/>
        </w:rPr>
        <w:t xml:space="preserve"> является нарушением муниципальных контрактов</w:t>
      </w:r>
      <w:r>
        <w:rPr>
          <w:sz w:val="26"/>
          <w:szCs w:val="26"/>
        </w:rPr>
        <w:t>, р</w:t>
      </w:r>
      <w:r w:rsidR="00E84BB2">
        <w:rPr>
          <w:sz w:val="26"/>
          <w:szCs w:val="26"/>
        </w:rPr>
        <w:t>асхождение от объемов, указанных в формах № КС-2, составляет 6 351,97 тон</w:t>
      </w:r>
      <w:r w:rsidR="007273B6">
        <w:rPr>
          <w:sz w:val="26"/>
          <w:szCs w:val="26"/>
        </w:rPr>
        <w:t>н на сумму 2 330,22 тыс. рублей.</w:t>
      </w:r>
    </w:p>
    <w:p w:rsidR="00E84BB2" w:rsidRDefault="007273B6" w:rsidP="007273B6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Контрольная комиссия отмечает расхождение объемов в актах о приемке лома территориальными округами и собственно в актах Управления. Эта разница в объемах составляет </w:t>
      </w:r>
      <w:r w:rsidR="00A312FF">
        <w:rPr>
          <w:sz w:val="26"/>
          <w:szCs w:val="26"/>
        </w:rPr>
        <w:t>19000,8 тонн на сумму 6 970,44 тыс. рублей</w:t>
      </w:r>
      <w:r>
        <w:rPr>
          <w:sz w:val="26"/>
          <w:szCs w:val="26"/>
        </w:rPr>
        <w:t>, что превышает объемы срезки, указанные в формах № КС-2</w:t>
      </w:r>
      <w:r w:rsidR="00A312FF">
        <w:rPr>
          <w:sz w:val="26"/>
          <w:szCs w:val="26"/>
        </w:rPr>
        <w:t>;</w:t>
      </w:r>
    </w:p>
    <w:p w:rsidR="00DA379D" w:rsidRDefault="00DA379D" w:rsidP="00FB773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93722" w:rsidRDefault="00E84BB2" w:rsidP="00FB773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7273B6">
        <w:rPr>
          <w:sz w:val="26"/>
          <w:szCs w:val="26"/>
        </w:rPr>
        <w:t>Отсутствует</w:t>
      </w:r>
      <w:r w:rsidR="00A312FF">
        <w:rPr>
          <w:sz w:val="26"/>
          <w:szCs w:val="26"/>
        </w:rPr>
        <w:t xml:space="preserve"> учет и списание лома </w:t>
      </w:r>
      <w:r w:rsidR="00FB7738">
        <w:rPr>
          <w:sz w:val="26"/>
          <w:szCs w:val="26"/>
        </w:rPr>
        <w:t xml:space="preserve">заказчиком согласно формам № КС-2 </w:t>
      </w:r>
      <w:r w:rsidR="000C6B0D">
        <w:rPr>
          <w:sz w:val="26"/>
          <w:szCs w:val="26"/>
        </w:rPr>
        <w:t xml:space="preserve">           (</w:t>
      </w:r>
      <w:r w:rsidR="007273B6">
        <w:rPr>
          <w:sz w:val="26"/>
          <w:szCs w:val="26"/>
        </w:rPr>
        <w:t xml:space="preserve">в объеме 18 636,23 тонн </w:t>
      </w:r>
      <w:r w:rsidR="00FB7738">
        <w:rPr>
          <w:sz w:val="26"/>
          <w:szCs w:val="26"/>
        </w:rPr>
        <w:t>на сумму 6 836,7 тыс. рублей</w:t>
      </w:r>
      <w:r w:rsidR="007273B6">
        <w:rPr>
          <w:sz w:val="26"/>
          <w:szCs w:val="26"/>
        </w:rPr>
        <w:t>)</w:t>
      </w:r>
      <w:r w:rsidR="00FB7738">
        <w:rPr>
          <w:sz w:val="26"/>
          <w:szCs w:val="26"/>
        </w:rPr>
        <w:t>;</w:t>
      </w:r>
    </w:p>
    <w:p w:rsidR="00DA379D" w:rsidRDefault="00DA379D" w:rsidP="00FB773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B7738" w:rsidRDefault="00FB7738" w:rsidP="00FB773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-Не подтверждено местонахождение объемов лома </w:t>
      </w:r>
      <w:proofErr w:type="gramStart"/>
      <w:r>
        <w:rPr>
          <w:sz w:val="26"/>
          <w:szCs w:val="26"/>
        </w:rPr>
        <w:t>согласно форм</w:t>
      </w:r>
      <w:proofErr w:type="gramEnd"/>
      <w:r>
        <w:rPr>
          <w:sz w:val="26"/>
          <w:szCs w:val="26"/>
        </w:rPr>
        <w:t xml:space="preserve"> № КС-2 по адресам улиц, указанных в актах </w:t>
      </w:r>
      <w:r w:rsidR="007273B6">
        <w:rPr>
          <w:sz w:val="26"/>
          <w:szCs w:val="26"/>
        </w:rPr>
        <w:t>приема-передачи и</w:t>
      </w:r>
      <w:r>
        <w:rPr>
          <w:sz w:val="26"/>
          <w:szCs w:val="26"/>
        </w:rPr>
        <w:t xml:space="preserve"> подписанных Управлением, либо представителями территориальных округов.</w:t>
      </w:r>
    </w:p>
    <w:p w:rsidR="00550515" w:rsidRPr="00816CD7" w:rsidRDefault="00550515" w:rsidP="00816CD7">
      <w:pPr>
        <w:tabs>
          <w:tab w:val="left" w:pos="1134"/>
          <w:tab w:val="left" w:pos="1276"/>
        </w:tabs>
        <w:spacing w:line="240" w:lineRule="auto"/>
        <w:ind w:right="57"/>
        <w:rPr>
          <w:rFonts w:ascii="Times New Roman CYR" w:hAnsi="Times New Roman CYR" w:cs="Times New Roman CYR"/>
          <w:sz w:val="26"/>
          <w:szCs w:val="26"/>
        </w:rPr>
      </w:pPr>
    </w:p>
    <w:p w:rsidR="00A52A78" w:rsidRPr="00292034" w:rsidRDefault="00880775" w:rsidP="002A6FF7">
      <w:pPr>
        <w:keepNext/>
        <w:spacing w:before="120" w:line="240" w:lineRule="auto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12</w:t>
      </w:r>
      <w:r w:rsidR="00BD2030" w:rsidRPr="00292034">
        <w:rPr>
          <w:b/>
          <w:sz w:val="26"/>
          <w:szCs w:val="26"/>
          <w:lang w:eastAsia="ar-SA"/>
        </w:rPr>
        <w:t>. Предложения (рекомендации):</w:t>
      </w:r>
    </w:p>
    <w:p w:rsidR="00B005EE" w:rsidRDefault="00880775" w:rsidP="00B005EE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t>12.</w:t>
      </w:r>
      <w:r w:rsidR="00B005EE" w:rsidRPr="00003BF2">
        <w:rPr>
          <w:sz w:val="26"/>
          <w:szCs w:val="26"/>
        </w:rPr>
        <w:t xml:space="preserve">1.Направить представление </w:t>
      </w:r>
      <w:r w:rsidR="00816CD7">
        <w:rPr>
          <w:rFonts w:ascii="Times New Roman CYR" w:hAnsi="Times New Roman CYR" w:cs="Times New Roman CYR"/>
          <w:sz w:val="26"/>
          <w:szCs w:val="26"/>
        </w:rPr>
        <w:t>управлению по городскому хозяйству администрации города Тулы.</w:t>
      </w:r>
    </w:p>
    <w:p w:rsidR="00B005EE" w:rsidRPr="00DE5D65" w:rsidRDefault="00880775" w:rsidP="00B005EE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t>12.</w:t>
      </w:r>
      <w:r w:rsidR="00B005EE" w:rsidRPr="00DE5D65">
        <w:rPr>
          <w:sz w:val="26"/>
          <w:szCs w:val="26"/>
        </w:rPr>
        <w:t>2.Направить отчет по проведенному контрольному мероприятию в Тульскую городскую Думу и довести до сведения главы администрации города Тулы.</w:t>
      </w:r>
    </w:p>
    <w:p w:rsidR="00B005EE" w:rsidRDefault="00880775" w:rsidP="00B005EE">
      <w:pPr>
        <w:tabs>
          <w:tab w:val="left" w:pos="1134"/>
          <w:tab w:val="left" w:pos="1276"/>
        </w:tabs>
        <w:spacing w:line="240" w:lineRule="auto"/>
        <w:ind w:right="57"/>
        <w:rPr>
          <w:sz w:val="26"/>
          <w:szCs w:val="26"/>
        </w:rPr>
      </w:pPr>
      <w:r>
        <w:rPr>
          <w:sz w:val="26"/>
          <w:szCs w:val="26"/>
        </w:rPr>
        <w:t>12.</w:t>
      </w:r>
      <w:r w:rsidR="00B005EE">
        <w:rPr>
          <w:sz w:val="26"/>
          <w:szCs w:val="26"/>
        </w:rPr>
        <w:t>3.Направить копию отчета по проведенному контрольному мероприятию в прокуратуру города Тулы.</w:t>
      </w:r>
    </w:p>
    <w:p w:rsidR="004A3673" w:rsidRPr="00292034" w:rsidRDefault="004A3673" w:rsidP="002A6FF7">
      <w:pPr>
        <w:spacing w:line="240" w:lineRule="auto"/>
        <w:rPr>
          <w:sz w:val="26"/>
          <w:szCs w:val="26"/>
        </w:rPr>
      </w:pPr>
    </w:p>
    <w:p w:rsidR="004A3673" w:rsidRPr="00292034" w:rsidRDefault="004A3673" w:rsidP="002A6FF7">
      <w:pPr>
        <w:spacing w:line="240" w:lineRule="auto"/>
        <w:rPr>
          <w:sz w:val="26"/>
          <w:szCs w:val="26"/>
        </w:rPr>
      </w:pPr>
    </w:p>
    <w:p w:rsidR="008020CE" w:rsidRDefault="008020CE" w:rsidP="002A6FF7">
      <w:pPr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8020CE" w:rsidSect="008102BE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24" w:rsidRDefault="00B54124" w:rsidP="00010A66">
      <w:pPr>
        <w:spacing w:line="240" w:lineRule="auto"/>
      </w:pPr>
      <w:r>
        <w:separator/>
      </w:r>
    </w:p>
  </w:endnote>
  <w:endnote w:type="continuationSeparator" w:id="0">
    <w:p w:rsidR="00B54124" w:rsidRDefault="00B54124" w:rsidP="00010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24" w:rsidRDefault="00B54124" w:rsidP="00010A66">
      <w:pPr>
        <w:spacing w:line="240" w:lineRule="auto"/>
      </w:pPr>
      <w:r>
        <w:separator/>
      </w:r>
    </w:p>
  </w:footnote>
  <w:footnote w:type="continuationSeparator" w:id="0">
    <w:p w:rsidR="00B54124" w:rsidRDefault="00B54124" w:rsidP="00010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360"/>
    </w:sdtPr>
    <w:sdtEndPr>
      <w:rPr>
        <w:sz w:val="20"/>
      </w:rPr>
    </w:sdtEndPr>
    <w:sdtContent>
      <w:p w:rsidR="007273B6" w:rsidRPr="004222A9" w:rsidRDefault="000C2F11">
        <w:pPr>
          <w:pStyle w:val="a6"/>
          <w:jc w:val="right"/>
          <w:rPr>
            <w:sz w:val="20"/>
          </w:rPr>
        </w:pPr>
        <w:r w:rsidRPr="004222A9">
          <w:rPr>
            <w:sz w:val="20"/>
          </w:rPr>
          <w:fldChar w:fldCharType="begin"/>
        </w:r>
        <w:r w:rsidR="007273B6" w:rsidRPr="004222A9">
          <w:rPr>
            <w:sz w:val="20"/>
          </w:rPr>
          <w:instrText xml:space="preserve"> PAGE   \* MERGEFORMAT </w:instrText>
        </w:r>
        <w:r w:rsidRPr="004222A9">
          <w:rPr>
            <w:sz w:val="20"/>
          </w:rPr>
          <w:fldChar w:fldCharType="separate"/>
        </w:r>
        <w:r w:rsidR="007058E8">
          <w:rPr>
            <w:noProof/>
            <w:sz w:val="20"/>
          </w:rPr>
          <w:t>18</w:t>
        </w:r>
        <w:r w:rsidRPr="004222A9">
          <w:rPr>
            <w:sz w:val="20"/>
          </w:rPr>
          <w:fldChar w:fldCharType="end"/>
        </w:r>
      </w:p>
    </w:sdtContent>
  </w:sdt>
  <w:p w:rsidR="007273B6" w:rsidRDefault="007273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6FB"/>
    <w:multiLevelType w:val="hybridMultilevel"/>
    <w:tmpl w:val="968E6DCE"/>
    <w:lvl w:ilvl="0" w:tplc="2B500E4E">
      <w:start w:val="1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D08F7"/>
    <w:multiLevelType w:val="hybridMultilevel"/>
    <w:tmpl w:val="20B6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45D"/>
    <w:multiLevelType w:val="hybridMultilevel"/>
    <w:tmpl w:val="1AF8165A"/>
    <w:lvl w:ilvl="0" w:tplc="C616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321D1"/>
    <w:multiLevelType w:val="hybridMultilevel"/>
    <w:tmpl w:val="8CF6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4637"/>
    <w:multiLevelType w:val="multilevel"/>
    <w:tmpl w:val="DE7617C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2E336C"/>
    <w:multiLevelType w:val="hybridMultilevel"/>
    <w:tmpl w:val="E0ACE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416EE2"/>
    <w:multiLevelType w:val="hybridMultilevel"/>
    <w:tmpl w:val="17A20150"/>
    <w:lvl w:ilvl="0" w:tplc="2B500E4E">
      <w:start w:val="1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92030B"/>
    <w:multiLevelType w:val="multilevel"/>
    <w:tmpl w:val="BC8E29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DD0635"/>
    <w:multiLevelType w:val="hybridMultilevel"/>
    <w:tmpl w:val="CC08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9785B"/>
    <w:multiLevelType w:val="hybridMultilevel"/>
    <w:tmpl w:val="DA3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657F7"/>
    <w:multiLevelType w:val="hybridMultilevel"/>
    <w:tmpl w:val="AE00E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B86550"/>
    <w:multiLevelType w:val="hybridMultilevel"/>
    <w:tmpl w:val="787A7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571F3"/>
    <w:multiLevelType w:val="hybridMultilevel"/>
    <w:tmpl w:val="AE0C9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022A1A"/>
    <w:multiLevelType w:val="hybridMultilevel"/>
    <w:tmpl w:val="0CFE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4EA1"/>
    <w:multiLevelType w:val="hybridMultilevel"/>
    <w:tmpl w:val="AC1E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84A9D"/>
    <w:multiLevelType w:val="hybridMultilevel"/>
    <w:tmpl w:val="373E9D74"/>
    <w:lvl w:ilvl="0" w:tplc="3CC6DFE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F14309"/>
    <w:multiLevelType w:val="hybridMultilevel"/>
    <w:tmpl w:val="BF84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7187F"/>
    <w:multiLevelType w:val="hybridMultilevel"/>
    <w:tmpl w:val="3AD2DF64"/>
    <w:lvl w:ilvl="0" w:tplc="A922EDCC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E57AEE"/>
    <w:multiLevelType w:val="hybridMultilevel"/>
    <w:tmpl w:val="9E60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4601C"/>
    <w:multiLevelType w:val="multilevel"/>
    <w:tmpl w:val="865A9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>
    <w:nsid w:val="42F73A7A"/>
    <w:multiLevelType w:val="hybridMultilevel"/>
    <w:tmpl w:val="F37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B7C"/>
    <w:multiLevelType w:val="hybridMultilevel"/>
    <w:tmpl w:val="668EC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E53201"/>
    <w:multiLevelType w:val="hybridMultilevel"/>
    <w:tmpl w:val="0A06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337"/>
    <w:multiLevelType w:val="hybridMultilevel"/>
    <w:tmpl w:val="80C0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31893"/>
    <w:multiLevelType w:val="hybridMultilevel"/>
    <w:tmpl w:val="DBCE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F1922"/>
    <w:multiLevelType w:val="hybridMultilevel"/>
    <w:tmpl w:val="2CECB95A"/>
    <w:lvl w:ilvl="0" w:tplc="53E258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A22F14"/>
    <w:multiLevelType w:val="hybridMultilevel"/>
    <w:tmpl w:val="51A2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1509D"/>
    <w:multiLevelType w:val="hybridMultilevel"/>
    <w:tmpl w:val="0DAAAC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54802EB"/>
    <w:multiLevelType w:val="hybridMultilevel"/>
    <w:tmpl w:val="40F44AD6"/>
    <w:lvl w:ilvl="0" w:tplc="1040C3DA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507659"/>
    <w:multiLevelType w:val="hybridMultilevel"/>
    <w:tmpl w:val="02303CCE"/>
    <w:lvl w:ilvl="0" w:tplc="828463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C2F88"/>
    <w:multiLevelType w:val="hybridMultilevel"/>
    <w:tmpl w:val="4DE6DAB8"/>
    <w:lvl w:ilvl="0" w:tplc="2A6E4CA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084D5B"/>
    <w:multiLevelType w:val="hybridMultilevel"/>
    <w:tmpl w:val="45F2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443D98"/>
    <w:multiLevelType w:val="hybridMultilevel"/>
    <w:tmpl w:val="37ECA94C"/>
    <w:lvl w:ilvl="0" w:tplc="54860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12"/>
  </w:num>
  <w:num w:numId="5">
    <w:abstractNumId w:val="15"/>
  </w:num>
  <w:num w:numId="6">
    <w:abstractNumId w:val="20"/>
  </w:num>
  <w:num w:numId="7">
    <w:abstractNumId w:val="29"/>
  </w:num>
  <w:num w:numId="8">
    <w:abstractNumId w:val="17"/>
  </w:num>
  <w:num w:numId="9">
    <w:abstractNumId w:val="26"/>
  </w:num>
  <w:num w:numId="10">
    <w:abstractNumId w:val="2"/>
  </w:num>
  <w:num w:numId="11">
    <w:abstractNumId w:val="10"/>
  </w:num>
  <w:num w:numId="12">
    <w:abstractNumId w:val="18"/>
  </w:num>
  <w:num w:numId="13">
    <w:abstractNumId w:val="31"/>
  </w:num>
  <w:num w:numId="14">
    <w:abstractNumId w:val="25"/>
  </w:num>
  <w:num w:numId="15">
    <w:abstractNumId w:val="21"/>
  </w:num>
  <w:num w:numId="16">
    <w:abstractNumId w:val="3"/>
  </w:num>
  <w:num w:numId="17">
    <w:abstractNumId w:val="9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4"/>
  </w:num>
  <w:num w:numId="23">
    <w:abstractNumId w:val="14"/>
  </w:num>
  <w:num w:numId="24">
    <w:abstractNumId w:val="8"/>
  </w:num>
  <w:num w:numId="25">
    <w:abstractNumId w:val="11"/>
  </w:num>
  <w:num w:numId="26">
    <w:abstractNumId w:val="1"/>
  </w:num>
  <w:num w:numId="27">
    <w:abstractNumId w:val="16"/>
  </w:num>
  <w:num w:numId="28">
    <w:abstractNumId w:val="23"/>
  </w:num>
  <w:num w:numId="29">
    <w:abstractNumId w:val="19"/>
  </w:num>
  <w:num w:numId="30">
    <w:abstractNumId w:val="32"/>
  </w:num>
  <w:num w:numId="31">
    <w:abstractNumId w:val="7"/>
  </w:num>
  <w:num w:numId="32">
    <w:abstractNumId w:val="30"/>
  </w:num>
  <w:num w:numId="33">
    <w:abstractNumId w:val="33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030"/>
    <w:rsid w:val="0000067A"/>
    <w:rsid w:val="0000332C"/>
    <w:rsid w:val="00003972"/>
    <w:rsid w:val="000039F2"/>
    <w:rsid w:val="00003BF2"/>
    <w:rsid w:val="00005861"/>
    <w:rsid w:val="00010A66"/>
    <w:rsid w:val="00011726"/>
    <w:rsid w:val="00013936"/>
    <w:rsid w:val="00014AB0"/>
    <w:rsid w:val="0001591B"/>
    <w:rsid w:val="000164DE"/>
    <w:rsid w:val="00016E65"/>
    <w:rsid w:val="00016F8E"/>
    <w:rsid w:val="00020172"/>
    <w:rsid w:val="000217A5"/>
    <w:rsid w:val="00023016"/>
    <w:rsid w:val="00023B51"/>
    <w:rsid w:val="00024B46"/>
    <w:rsid w:val="00024BD4"/>
    <w:rsid w:val="00025D90"/>
    <w:rsid w:val="00030F66"/>
    <w:rsid w:val="0003136F"/>
    <w:rsid w:val="000325B2"/>
    <w:rsid w:val="00034511"/>
    <w:rsid w:val="00035FD2"/>
    <w:rsid w:val="000376AC"/>
    <w:rsid w:val="0004020A"/>
    <w:rsid w:val="00041D34"/>
    <w:rsid w:val="000420AD"/>
    <w:rsid w:val="000437FC"/>
    <w:rsid w:val="00043DEE"/>
    <w:rsid w:val="000441BE"/>
    <w:rsid w:val="000448BB"/>
    <w:rsid w:val="00044CC1"/>
    <w:rsid w:val="0004549C"/>
    <w:rsid w:val="000463B9"/>
    <w:rsid w:val="00046EAC"/>
    <w:rsid w:val="000473AF"/>
    <w:rsid w:val="0005050C"/>
    <w:rsid w:val="000510BC"/>
    <w:rsid w:val="000513B6"/>
    <w:rsid w:val="000518AF"/>
    <w:rsid w:val="00052A10"/>
    <w:rsid w:val="0005312B"/>
    <w:rsid w:val="0005417D"/>
    <w:rsid w:val="00054A69"/>
    <w:rsid w:val="00054FC5"/>
    <w:rsid w:val="00056583"/>
    <w:rsid w:val="00057726"/>
    <w:rsid w:val="00057AA7"/>
    <w:rsid w:val="00060450"/>
    <w:rsid w:val="00060B9C"/>
    <w:rsid w:val="00062D18"/>
    <w:rsid w:val="00063278"/>
    <w:rsid w:val="000637DC"/>
    <w:rsid w:val="00063B9A"/>
    <w:rsid w:val="00065258"/>
    <w:rsid w:val="000663D5"/>
    <w:rsid w:val="00067005"/>
    <w:rsid w:val="000721EB"/>
    <w:rsid w:val="000729B2"/>
    <w:rsid w:val="000732B0"/>
    <w:rsid w:val="00075DA9"/>
    <w:rsid w:val="00080635"/>
    <w:rsid w:val="00080C74"/>
    <w:rsid w:val="00081790"/>
    <w:rsid w:val="000824F8"/>
    <w:rsid w:val="00082D2E"/>
    <w:rsid w:val="0008537B"/>
    <w:rsid w:val="00085691"/>
    <w:rsid w:val="00085841"/>
    <w:rsid w:val="00085FBA"/>
    <w:rsid w:val="00086B6F"/>
    <w:rsid w:val="00087DAC"/>
    <w:rsid w:val="00091005"/>
    <w:rsid w:val="000910F6"/>
    <w:rsid w:val="00091CAF"/>
    <w:rsid w:val="00093722"/>
    <w:rsid w:val="00094849"/>
    <w:rsid w:val="00095BBB"/>
    <w:rsid w:val="00095F28"/>
    <w:rsid w:val="000A0806"/>
    <w:rsid w:val="000A19EE"/>
    <w:rsid w:val="000A24FC"/>
    <w:rsid w:val="000A3219"/>
    <w:rsid w:val="000A4D4B"/>
    <w:rsid w:val="000A530A"/>
    <w:rsid w:val="000A6644"/>
    <w:rsid w:val="000A6804"/>
    <w:rsid w:val="000B1179"/>
    <w:rsid w:val="000B3C45"/>
    <w:rsid w:val="000B3C7B"/>
    <w:rsid w:val="000B450F"/>
    <w:rsid w:val="000B4BBA"/>
    <w:rsid w:val="000B629F"/>
    <w:rsid w:val="000B7C85"/>
    <w:rsid w:val="000B7FF8"/>
    <w:rsid w:val="000C04C8"/>
    <w:rsid w:val="000C061B"/>
    <w:rsid w:val="000C068F"/>
    <w:rsid w:val="000C0D23"/>
    <w:rsid w:val="000C0F49"/>
    <w:rsid w:val="000C106A"/>
    <w:rsid w:val="000C14B5"/>
    <w:rsid w:val="000C182C"/>
    <w:rsid w:val="000C1B9B"/>
    <w:rsid w:val="000C2D5E"/>
    <w:rsid w:val="000C2F11"/>
    <w:rsid w:val="000C375A"/>
    <w:rsid w:val="000C389C"/>
    <w:rsid w:val="000C420B"/>
    <w:rsid w:val="000C6B0D"/>
    <w:rsid w:val="000C7BB6"/>
    <w:rsid w:val="000D07CC"/>
    <w:rsid w:val="000D0AA0"/>
    <w:rsid w:val="000D0B21"/>
    <w:rsid w:val="000D15D9"/>
    <w:rsid w:val="000D301B"/>
    <w:rsid w:val="000D4723"/>
    <w:rsid w:val="000D71E1"/>
    <w:rsid w:val="000E0504"/>
    <w:rsid w:val="000E065F"/>
    <w:rsid w:val="000E1850"/>
    <w:rsid w:val="000E3F29"/>
    <w:rsid w:val="000E44A2"/>
    <w:rsid w:val="000E5642"/>
    <w:rsid w:val="000E5C42"/>
    <w:rsid w:val="000E77CB"/>
    <w:rsid w:val="000E789C"/>
    <w:rsid w:val="000F055A"/>
    <w:rsid w:val="000F462A"/>
    <w:rsid w:val="00101A45"/>
    <w:rsid w:val="00101E8E"/>
    <w:rsid w:val="00102112"/>
    <w:rsid w:val="00102575"/>
    <w:rsid w:val="001035C1"/>
    <w:rsid w:val="00104806"/>
    <w:rsid w:val="001050AA"/>
    <w:rsid w:val="001105F4"/>
    <w:rsid w:val="00111723"/>
    <w:rsid w:val="00111C82"/>
    <w:rsid w:val="00112CF8"/>
    <w:rsid w:val="00113FE7"/>
    <w:rsid w:val="00116211"/>
    <w:rsid w:val="00117126"/>
    <w:rsid w:val="0012236C"/>
    <w:rsid w:val="00123FD2"/>
    <w:rsid w:val="00124164"/>
    <w:rsid w:val="00125275"/>
    <w:rsid w:val="00125648"/>
    <w:rsid w:val="00125F97"/>
    <w:rsid w:val="00126E7F"/>
    <w:rsid w:val="001276DD"/>
    <w:rsid w:val="001300C7"/>
    <w:rsid w:val="001308B3"/>
    <w:rsid w:val="0013254F"/>
    <w:rsid w:val="0013264F"/>
    <w:rsid w:val="001333F9"/>
    <w:rsid w:val="00135A4E"/>
    <w:rsid w:val="00140C09"/>
    <w:rsid w:val="001415E5"/>
    <w:rsid w:val="001423DE"/>
    <w:rsid w:val="00142EF7"/>
    <w:rsid w:val="00143755"/>
    <w:rsid w:val="00144FC2"/>
    <w:rsid w:val="001450D0"/>
    <w:rsid w:val="00145723"/>
    <w:rsid w:val="0014725E"/>
    <w:rsid w:val="00151846"/>
    <w:rsid w:val="00151B72"/>
    <w:rsid w:val="00154C8C"/>
    <w:rsid w:val="0015559D"/>
    <w:rsid w:val="00155A5F"/>
    <w:rsid w:val="00155C4A"/>
    <w:rsid w:val="00157C2A"/>
    <w:rsid w:val="0016062D"/>
    <w:rsid w:val="001621A1"/>
    <w:rsid w:val="00162A83"/>
    <w:rsid w:val="001640E8"/>
    <w:rsid w:val="00164555"/>
    <w:rsid w:val="00165450"/>
    <w:rsid w:val="00170932"/>
    <w:rsid w:val="001725E4"/>
    <w:rsid w:val="001759A3"/>
    <w:rsid w:val="001774BE"/>
    <w:rsid w:val="00181BCC"/>
    <w:rsid w:val="00181D7E"/>
    <w:rsid w:val="001835E7"/>
    <w:rsid w:val="0018387D"/>
    <w:rsid w:val="00185300"/>
    <w:rsid w:val="0018736A"/>
    <w:rsid w:val="00187C79"/>
    <w:rsid w:val="00187DD8"/>
    <w:rsid w:val="001918FD"/>
    <w:rsid w:val="00192A82"/>
    <w:rsid w:val="001931E7"/>
    <w:rsid w:val="001938CA"/>
    <w:rsid w:val="00193B45"/>
    <w:rsid w:val="00194006"/>
    <w:rsid w:val="00195071"/>
    <w:rsid w:val="00195A7B"/>
    <w:rsid w:val="00196480"/>
    <w:rsid w:val="001965B4"/>
    <w:rsid w:val="001978C3"/>
    <w:rsid w:val="001A0783"/>
    <w:rsid w:val="001A7F91"/>
    <w:rsid w:val="001B0475"/>
    <w:rsid w:val="001B097F"/>
    <w:rsid w:val="001B163C"/>
    <w:rsid w:val="001B1810"/>
    <w:rsid w:val="001B1820"/>
    <w:rsid w:val="001B1B2D"/>
    <w:rsid w:val="001B2231"/>
    <w:rsid w:val="001B586B"/>
    <w:rsid w:val="001B6108"/>
    <w:rsid w:val="001C0CFD"/>
    <w:rsid w:val="001C1AFC"/>
    <w:rsid w:val="001C3260"/>
    <w:rsid w:val="001C3D30"/>
    <w:rsid w:val="001C69F9"/>
    <w:rsid w:val="001C7D74"/>
    <w:rsid w:val="001C7F86"/>
    <w:rsid w:val="001D1DE6"/>
    <w:rsid w:val="001D3B08"/>
    <w:rsid w:val="001D512F"/>
    <w:rsid w:val="001D61E4"/>
    <w:rsid w:val="001E04BE"/>
    <w:rsid w:val="001E07FB"/>
    <w:rsid w:val="001E1A9F"/>
    <w:rsid w:val="001E31A1"/>
    <w:rsid w:val="001E3844"/>
    <w:rsid w:val="001E3F2C"/>
    <w:rsid w:val="001E5BD2"/>
    <w:rsid w:val="001E6A73"/>
    <w:rsid w:val="001E6DBD"/>
    <w:rsid w:val="001E6E49"/>
    <w:rsid w:val="001F313D"/>
    <w:rsid w:val="001F6C95"/>
    <w:rsid w:val="001F76F6"/>
    <w:rsid w:val="001F7881"/>
    <w:rsid w:val="001F7B58"/>
    <w:rsid w:val="00200903"/>
    <w:rsid w:val="002026E9"/>
    <w:rsid w:val="00202C38"/>
    <w:rsid w:val="00202D2C"/>
    <w:rsid w:val="00203D55"/>
    <w:rsid w:val="00203DEC"/>
    <w:rsid w:val="00204BD7"/>
    <w:rsid w:val="00205424"/>
    <w:rsid w:val="00205696"/>
    <w:rsid w:val="002060A5"/>
    <w:rsid w:val="002061E1"/>
    <w:rsid w:val="0020686B"/>
    <w:rsid w:val="00206ABF"/>
    <w:rsid w:val="0020717E"/>
    <w:rsid w:val="002072E6"/>
    <w:rsid w:val="00207A01"/>
    <w:rsid w:val="002116C8"/>
    <w:rsid w:val="002117B3"/>
    <w:rsid w:val="002121E1"/>
    <w:rsid w:val="0021374D"/>
    <w:rsid w:val="00215334"/>
    <w:rsid w:val="00215BA8"/>
    <w:rsid w:val="00216368"/>
    <w:rsid w:val="00216906"/>
    <w:rsid w:val="00217BB8"/>
    <w:rsid w:val="00217FCA"/>
    <w:rsid w:val="00220843"/>
    <w:rsid w:val="00220A1E"/>
    <w:rsid w:val="00220F92"/>
    <w:rsid w:val="0022167F"/>
    <w:rsid w:val="00222897"/>
    <w:rsid w:val="002250C0"/>
    <w:rsid w:val="002258DE"/>
    <w:rsid w:val="00225A3F"/>
    <w:rsid w:val="0022648F"/>
    <w:rsid w:val="00226642"/>
    <w:rsid w:val="00227BEC"/>
    <w:rsid w:val="0023002F"/>
    <w:rsid w:val="002300D3"/>
    <w:rsid w:val="00230E24"/>
    <w:rsid w:val="0023173D"/>
    <w:rsid w:val="00231FF5"/>
    <w:rsid w:val="00232198"/>
    <w:rsid w:val="00233C60"/>
    <w:rsid w:val="00234ED9"/>
    <w:rsid w:val="00236029"/>
    <w:rsid w:val="00236601"/>
    <w:rsid w:val="00236863"/>
    <w:rsid w:val="00240B8E"/>
    <w:rsid w:val="002422BA"/>
    <w:rsid w:val="00244C3F"/>
    <w:rsid w:val="0024510C"/>
    <w:rsid w:val="00246222"/>
    <w:rsid w:val="002463F5"/>
    <w:rsid w:val="00247011"/>
    <w:rsid w:val="0024768D"/>
    <w:rsid w:val="002516D3"/>
    <w:rsid w:val="00251CDE"/>
    <w:rsid w:val="0025211C"/>
    <w:rsid w:val="00255FCF"/>
    <w:rsid w:val="00256275"/>
    <w:rsid w:val="002568B8"/>
    <w:rsid w:val="002620B8"/>
    <w:rsid w:val="00263652"/>
    <w:rsid w:val="0026365A"/>
    <w:rsid w:val="00263A5D"/>
    <w:rsid w:val="002656B0"/>
    <w:rsid w:val="002668B7"/>
    <w:rsid w:val="00267106"/>
    <w:rsid w:val="00270BC0"/>
    <w:rsid w:val="002712C9"/>
    <w:rsid w:val="00273113"/>
    <w:rsid w:val="002747FB"/>
    <w:rsid w:val="00274EAF"/>
    <w:rsid w:val="00275394"/>
    <w:rsid w:val="0027635F"/>
    <w:rsid w:val="002767F6"/>
    <w:rsid w:val="00276B2B"/>
    <w:rsid w:val="00276F59"/>
    <w:rsid w:val="00277732"/>
    <w:rsid w:val="00280289"/>
    <w:rsid w:val="00281CEA"/>
    <w:rsid w:val="00282751"/>
    <w:rsid w:val="0028348B"/>
    <w:rsid w:val="00283C8A"/>
    <w:rsid w:val="00284F20"/>
    <w:rsid w:val="00290B02"/>
    <w:rsid w:val="002913FC"/>
    <w:rsid w:val="00291BD3"/>
    <w:rsid w:val="00292034"/>
    <w:rsid w:val="002923BE"/>
    <w:rsid w:val="00293E61"/>
    <w:rsid w:val="0029406E"/>
    <w:rsid w:val="00294291"/>
    <w:rsid w:val="00295F34"/>
    <w:rsid w:val="002962C7"/>
    <w:rsid w:val="0029633C"/>
    <w:rsid w:val="00296FC8"/>
    <w:rsid w:val="00297E71"/>
    <w:rsid w:val="002A0272"/>
    <w:rsid w:val="002A0745"/>
    <w:rsid w:val="002A0A20"/>
    <w:rsid w:val="002A1033"/>
    <w:rsid w:val="002A24B3"/>
    <w:rsid w:val="002A4641"/>
    <w:rsid w:val="002A6FF7"/>
    <w:rsid w:val="002B0510"/>
    <w:rsid w:val="002B1BFE"/>
    <w:rsid w:val="002B1C3E"/>
    <w:rsid w:val="002B1C42"/>
    <w:rsid w:val="002B1DAB"/>
    <w:rsid w:val="002B457C"/>
    <w:rsid w:val="002B7B96"/>
    <w:rsid w:val="002C3927"/>
    <w:rsid w:val="002C63BF"/>
    <w:rsid w:val="002C6B3D"/>
    <w:rsid w:val="002D0ACF"/>
    <w:rsid w:val="002D0D14"/>
    <w:rsid w:val="002D148A"/>
    <w:rsid w:val="002D1745"/>
    <w:rsid w:val="002D1F93"/>
    <w:rsid w:val="002D5EB2"/>
    <w:rsid w:val="002D649F"/>
    <w:rsid w:val="002D6A4F"/>
    <w:rsid w:val="002D74FE"/>
    <w:rsid w:val="002E0FB1"/>
    <w:rsid w:val="002E143F"/>
    <w:rsid w:val="002E24A0"/>
    <w:rsid w:val="002E3372"/>
    <w:rsid w:val="002E4846"/>
    <w:rsid w:val="002E64ED"/>
    <w:rsid w:val="002E7981"/>
    <w:rsid w:val="002F371F"/>
    <w:rsid w:val="002F6FC9"/>
    <w:rsid w:val="00300FA1"/>
    <w:rsid w:val="003030CB"/>
    <w:rsid w:val="0030330B"/>
    <w:rsid w:val="00303D5F"/>
    <w:rsid w:val="0030476E"/>
    <w:rsid w:val="00304EC6"/>
    <w:rsid w:val="0030654C"/>
    <w:rsid w:val="00306F1D"/>
    <w:rsid w:val="00306FEE"/>
    <w:rsid w:val="003079AA"/>
    <w:rsid w:val="00307EEE"/>
    <w:rsid w:val="00310535"/>
    <w:rsid w:val="00311135"/>
    <w:rsid w:val="00311182"/>
    <w:rsid w:val="00311280"/>
    <w:rsid w:val="00313564"/>
    <w:rsid w:val="00313BFA"/>
    <w:rsid w:val="00314638"/>
    <w:rsid w:val="003153E1"/>
    <w:rsid w:val="00316034"/>
    <w:rsid w:val="003174ED"/>
    <w:rsid w:val="00317981"/>
    <w:rsid w:val="00320FD8"/>
    <w:rsid w:val="003211E6"/>
    <w:rsid w:val="00321D0F"/>
    <w:rsid w:val="003231F4"/>
    <w:rsid w:val="00324516"/>
    <w:rsid w:val="00324B11"/>
    <w:rsid w:val="00326D12"/>
    <w:rsid w:val="00327C3D"/>
    <w:rsid w:val="003304AB"/>
    <w:rsid w:val="003306DF"/>
    <w:rsid w:val="003310DC"/>
    <w:rsid w:val="00331B87"/>
    <w:rsid w:val="00331CB0"/>
    <w:rsid w:val="003333EC"/>
    <w:rsid w:val="00333CE2"/>
    <w:rsid w:val="00334255"/>
    <w:rsid w:val="003351A2"/>
    <w:rsid w:val="003351FF"/>
    <w:rsid w:val="00335628"/>
    <w:rsid w:val="0034032D"/>
    <w:rsid w:val="003408D1"/>
    <w:rsid w:val="003412C7"/>
    <w:rsid w:val="003429AE"/>
    <w:rsid w:val="003437A4"/>
    <w:rsid w:val="00344791"/>
    <w:rsid w:val="00345B2A"/>
    <w:rsid w:val="00345DE3"/>
    <w:rsid w:val="00345E79"/>
    <w:rsid w:val="00346359"/>
    <w:rsid w:val="00346FDD"/>
    <w:rsid w:val="00350428"/>
    <w:rsid w:val="00351458"/>
    <w:rsid w:val="00351787"/>
    <w:rsid w:val="003531BD"/>
    <w:rsid w:val="003534EA"/>
    <w:rsid w:val="00353663"/>
    <w:rsid w:val="003539A1"/>
    <w:rsid w:val="003546DB"/>
    <w:rsid w:val="00355179"/>
    <w:rsid w:val="00355461"/>
    <w:rsid w:val="00356283"/>
    <w:rsid w:val="00357CBC"/>
    <w:rsid w:val="00360143"/>
    <w:rsid w:val="00360231"/>
    <w:rsid w:val="003611CF"/>
    <w:rsid w:val="00361AB5"/>
    <w:rsid w:val="00361AD0"/>
    <w:rsid w:val="003626A3"/>
    <w:rsid w:val="00362EDB"/>
    <w:rsid w:val="00363D3E"/>
    <w:rsid w:val="0036521C"/>
    <w:rsid w:val="003676D3"/>
    <w:rsid w:val="00370B80"/>
    <w:rsid w:val="003711D5"/>
    <w:rsid w:val="0037186E"/>
    <w:rsid w:val="00372FDC"/>
    <w:rsid w:val="0037301A"/>
    <w:rsid w:val="003737DD"/>
    <w:rsid w:val="00376D08"/>
    <w:rsid w:val="00376DB0"/>
    <w:rsid w:val="00376E52"/>
    <w:rsid w:val="0038079A"/>
    <w:rsid w:val="0038223F"/>
    <w:rsid w:val="0038314E"/>
    <w:rsid w:val="00383D7F"/>
    <w:rsid w:val="003855D6"/>
    <w:rsid w:val="00386F78"/>
    <w:rsid w:val="0039026D"/>
    <w:rsid w:val="003905DB"/>
    <w:rsid w:val="00391CC9"/>
    <w:rsid w:val="00393551"/>
    <w:rsid w:val="00393A26"/>
    <w:rsid w:val="003949BF"/>
    <w:rsid w:val="003A05FB"/>
    <w:rsid w:val="003A060C"/>
    <w:rsid w:val="003A1AA6"/>
    <w:rsid w:val="003A3077"/>
    <w:rsid w:val="003A3109"/>
    <w:rsid w:val="003A7AF8"/>
    <w:rsid w:val="003A7BF4"/>
    <w:rsid w:val="003B05CB"/>
    <w:rsid w:val="003B1F98"/>
    <w:rsid w:val="003B24EB"/>
    <w:rsid w:val="003B27DC"/>
    <w:rsid w:val="003B297B"/>
    <w:rsid w:val="003B32B8"/>
    <w:rsid w:val="003B4973"/>
    <w:rsid w:val="003B668A"/>
    <w:rsid w:val="003B7AFD"/>
    <w:rsid w:val="003C436E"/>
    <w:rsid w:val="003C5C86"/>
    <w:rsid w:val="003C6972"/>
    <w:rsid w:val="003C6D5A"/>
    <w:rsid w:val="003D07D5"/>
    <w:rsid w:val="003D376F"/>
    <w:rsid w:val="003D3F85"/>
    <w:rsid w:val="003D47AD"/>
    <w:rsid w:val="003D539F"/>
    <w:rsid w:val="003E0E3B"/>
    <w:rsid w:val="003E1F01"/>
    <w:rsid w:val="003E2378"/>
    <w:rsid w:val="003E3BDB"/>
    <w:rsid w:val="003E5577"/>
    <w:rsid w:val="003E5D9A"/>
    <w:rsid w:val="003E7A69"/>
    <w:rsid w:val="003F1720"/>
    <w:rsid w:val="003F1763"/>
    <w:rsid w:val="003F324F"/>
    <w:rsid w:val="003F3BDD"/>
    <w:rsid w:val="003F5B31"/>
    <w:rsid w:val="003F61AF"/>
    <w:rsid w:val="003F63BD"/>
    <w:rsid w:val="003F6B93"/>
    <w:rsid w:val="00400DED"/>
    <w:rsid w:val="00401335"/>
    <w:rsid w:val="00403D31"/>
    <w:rsid w:val="00405F61"/>
    <w:rsid w:val="00406231"/>
    <w:rsid w:val="00407998"/>
    <w:rsid w:val="004103D2"/>
    <w:rsid w:val="004106F5"/>
    <w:rsid w:val="004115E6"/>
    <w:rsid w:val="004116C8"/>
    <w:rsid w:val="00412E22"/>
    <w:rsid w:val="004154F5"/>
    <w:rsid w:val="004168D3"/>
    <w:rsid w:val="0042219A"/>
    <w:rsid w:val="004222A9"/>
    <w:rsid w:val="004240F3"/>
    <w:rsid w:val="0042413C"/>
    <w:rsid w:val="00427071"/>
    <w:rsid w:val="00430DAF"/>
    <w:rsid w:val="0043150D"/>
    <w:rsid w:val="00431600"/>
    <w:rsid w:val="00432A30"/>
    <w:rsid w:val="004331BE"/>
    <w:rsid w:val="00433781"/>
    <w:rsid w:val="00434CAC"/>
    <w:rsid w:val="00436241"/>
    <w:rsid w:val="004376F1"/>
    <w:rsid w:val="00440455"/>
    <w:rsid w:val="0044139B"/>
    <w:rsid w:val="00441A41"/>
    <w:rsid w:val="00443708"/>
    <w:rsid w:val="004463EE"/>
    <w:rsid w:val="00446A83"/>
    <w:rsid w:val="00446E9B"/>
    <w:rsid w:val="004474EE"/>
    <w:rsid w:val="0044786C"/>
    <w:rsid w:val="0045149E"/>
    <w:rsid w:val="00451A28"/>
    <w:rsid w:val="00451A94"/>
    <w:rsid w:val="0045258F"/>
    <w:rsid w:val="00453B52"/>
    <w:rsid w:val="00460850"/>
    <w:rsid w:val="004641DA"/>
    <w:rsid w:val="00465515"/>
    <w:rsid w:val="0046716A"/>
    <w:rsid w:val="00467C0F"/>
    <w:rsid w:val="00467EAB"/>
    <w:rsid w:val="0047000C"/>
    <w:rsid w:val="004709F4"/>
    <w:rsid w:val="00470A83"/>
    <w:rsid w:val="00473B06"/>
    <w:rsid w:val="00474589"/>
    <w:rsid w:val="00474A06"/>
    <w:rsid w:val="004751E2"/>
    <w:rsid w:val="00475670"/>
    <w:rsid w:val="004767FF"/>
    <w:rsid w:val="0048008F"/>
    <w:rsid w:val="0048012A"/>
    <w:rsid w:val="004809C7"/>
    <w:rsid w:val="004815D4"/>
    <w:rsid w:val="00481714"/>
    <w:rsid w:val="00481E5D"/>
    <w:rsid w:val="004820FF"/>
    <w:rsid w:val="004830C3"/>
    <w:rsid w:val="0048315A"/>
    <w:rsid w:val="00483E15"/>
    <w:rsid w:val="004841F3"/>
    <w:rsid w:val="00484558"/>
    <w:rsid w:val="00484B6F"/>
    <w:rsid w:val="00487559"/>
    <w:rsid w:val="00490B49"/>
    <w:rsid w:val="00491D2C"/>
    <w:rsid w:val="00493190"/>
    <w:rsid w:val="00494711"/>
    <w:rsid w:val="00495BAC"/>
    <w:rsid w:val="00496F61"/>
    <w:rsid w:val="004A0233"/>
    <w:rsid w:val="004A14AB"/>
    <w:rsid w:val="004A1EB3"/>
    <w:rsid w:val="004A2957"/>
    <w:rsid w:val="004A2A80"/>
    <w:rsid w:val="004A3673"/>
    <w:rsid w:val="004A370B"/>
    <w:rsid w:val="004A4582"/>
    <w:rsid w:val="004A49B4"/>
    <w:rsid w:val="004A5100"/>
    <w:rsid w:val="004A5524"/>
    <w:rsid w:val="004A652B"/>
    <w:rsid w:val="004A76E5"/>
    <w:rsid w:val="004B0637"/>
    <w:rsid w:val="004B2356"/>
    <w:rsid w:val="004B2768"/>
    <w:rsid w:val="004B4348"/>
    <w:rsid w:val="004B4AF5"/>
    <w:rsid w:val="004B53EF"/>
    <w:rsid w:val="004B5782"/>
    <w:rsid w:val="004B5E1D"/>
    <w:rsid w:val="004B5E4C"/>
    <w:rsid w:val="004B748C"/>
    <w:rsid w:val="004B7777"/>
    <w:rsid w:val="004B7E48"/>
    <w:rsid w:val="004C007E"/>
    <w:rsid w:val="004C0EED"/>
    <w:rsid w:val="004C0F3F"/>
    <w:rsid w:val="004C2188"/>
    <w:rsid w:val="004C26AE"/>
    <w:rsid w:val="004C5853"/>
    <w:rsid w:val="004D1019"/>
    <w:rsid w:val="004D11EE"/>
    <w:rsid w:val="004D1A34"/>
    <w:rsid w:val="004D1FEE"/>
    <w:rsid w:val="004D20A1"/>
    <w:rsid w:val="004D23AF"/>
    <w:rsid w:val="004D265B"/>
    <w:rsid w:val="004D2DEB"/>
    <w:rsid w:val="004D3D87"/>
    <w:rsid w:val="004D457E"/>
    <w:rsid w:val="004D6A65"/>
    <w:rsid w:val="004D6D60"/>
    <w:rsid w:val="004E02FC"/>
    <w:rsid w:val="004E0664"/>
    <w:rsid w:val="004E16E4"/>
    <w:rsid w:val="004E1FB4"/>
    <w:rsid w:val="004E2707"/>
    <w:rsid w:val="004E3978"/>
    <w:rsid w:val="004E4EB9"/>
    <w:rsid w:val="004E642F"/>
    <w:rsid w:val="004E77B4"/>
    <w:rsid w:val="004F0B82"/>
    <w:rsid w:val="004F1FC0"/>
    <w:rsid w:val="004F37CD"/>
    <w:rsid w:val="004F53C9"/>
    <w:rsid w:val="004F6713"/>
    <w:rsid w:val="004F7311"/>
    <w:rsid w:val="00505035"/>
    <w:rsid w:val="00506136"/>
    <w:rsid w:val="00507185"/>
    <w:rsid w:val="00507D90"/>
    <w:rsid w:val="00510FC4"/>
    <w:rsid w:val="0051275E"/>
    <w:rsid w:val="005145C8"/>
    <w:rsid w:val="00514B73"/>
    <w:rsid w:val="0051578D"/>
    <w:rsid w:val="00516D70"/>
    <w:rsid w:val="00517008"/>
    <w:rsid w:val="00517280"/>
    <w:rsid w:val="00520BB8"/>
    <w:rsid w:val="005224B0"/>
    <w:rsid w:val="00525AB7"/>
    <w:rsid w:val="0052718E"/>
    <w:rsid w:val="00527587"/>
    <w:rsid w:val="00527995"/>
    <w:rsid w:val="005319B7"/>
    <w:rsid w:val="00532770"/>
    <w:rsid w:val="0053354A"/>
    <w:rsid w:val="0053437D"/>
    <w:rsid w:val="00534730"/>
    <w:rsid w:val="00534E49"/>
    <w:rsid w:val="005369EE"/>
    <w:rsid w:val="00541669"/>
    <w:rsid w:val="005419E2"/>
    <w:rsid w:val="005456D6"/>
    <w:rsid w:val="00545CC6"/>
    <w:rsid w:val="005479D8"/>
    <w:rsid w:val="00550515"/>
    <w:rsid w:val="00553044"/>
    <w:rsid w:val="0055338D"/>
    <w:rsid w:val="00553AE5"/>
    <w:rsid w:val="00554F55"/>
    <w:rsid w:val="0055654E"/>
    <w:rsid w:val="00556ACA"/>
    <w:rsid w:val="00561786"/>
    <w:rsid w:val="00561F81"/>
    <w:rsid w:val="00562F06"/>
    <w:rsid w:val="0056319D"/>
    <w:rsid w:val="005658CA"/>
    <w:rsid w:val="00565D13"/>
    <w:rsid w:val="005676BA"/>
    <w:rsid w:val="00570895"/>
    <w:rsid w:val="005712C4"/>
    <w:rsid w:val="005714C5"/>
    <w:rsid w:val="005727ED"/>
    <w:rsid w:val="00573E59"/>
    <w:rsid w:val="0057642A"/>
    <w:rsid w:val="00577990"/>
    <w:rsid w:val="00577B0F"/>
    <w:rsid w:val="0058240D"/>
    <w:rsid w:val="00583994"/>
    <w:rsid w:val="00584E23"/>
    <w:rsid w:val="00586699"/>
    <w:rsid w:val="00587C6D"/>
    <w:rsid w:val="005903FA"/>
    <w:rsid w:val="0059089D"/>
    <w:rsid w:val="00591BA6"/>
    <w:rsid w:val="00591C61"/>
    <w:rsid w:val="0059280D"/>
    <w:rsid w:val="00592F43"/>
    <w:rsid w:val="00593C2A"/>
    <w:rsid w:val="00595DEC"/>
    <w:rsid w:val="00597876"/>
    <w:rsid w:val="005A0CD5"/>
    <w:rsid w:val="005A2D49"/>
    <w:rsid w:val="005A2D7F"/>
    <w:rsid w:val="005A2DF2"/>
    <w:rsid w:val="005A2F37"/>
    <w:rsid w:val="005A3CFB"/>
    <w:rsid w:val="005A4008"/>
    <w:rsid w:val="005A4ABC"/>
    <w:rsid w:val="005A558D"/>
    <w:rsid w:val="005A6A36"/>
    <w:rsid w:val="005A6AC1"/>
    <w:rsid w:val="005B0D87"/>
    <w:rsid w:val="005B3BA3"/>
    <w:rsid w:val="005B464D"/>
    <w:rsid w:val="005B4CDF"/>
    <w:rsid w:val="005C008C"/>
    <w:rsid w:val="005C07B1"/>
    <w:rsid w:val="005C2DDE"/>
    <w:rsid w:val="005C6E6E"/>
    <w:rsid w:val="005C7505"/>
    <w:rsid w:val="005D271C"/>
    <w:rsid w:val="005D2BC2"/>
    <w:rsid w:val="005D2FB6"/>
    <w:rsid w:val="005D322F"/>
    <w:rsid w:val="005D3374"/>
    <w:rsid w:val="005D5464"/>
    <w:rsid w:val="005D59B8"/>
    <w:rsid w:val="005D65B0"/>
    <w:rsid w:val="005D7AF8"/>
    <w:rsid w:val="005E1B9A"/>
    <w:rsid w:val="005E2243"/>
    <w:rsid w:val="005E26B7"/>
    <w:rsid w:val="005E277E"/>
    <w:rsid w:val="005E2D34"/>
    <w:rsid w:val="005E2DAD"/>
    <w:rsid w:val="005E3478"/>
    <w:rsid w:val="005E37AF"/>
    <w:rsid w:val="005E483B"/>
    <w:rsid w:val="005E4D18"/>
    <w:rsid w:val="005E509C"/>
    <w:rsid w:val="005E53ED"/>
    <w:rsid w:val="005E5FEF"/>
    <w:rsid w:val="005E6587"/>
    <w:rsid w:val="005F1428"/>
    <w:rsid w:val="005F195C"/>
    <w:rsid w:val="005F25D3"/>
    <w:rsid w:val="005F25DC"/>
    <w:rsid w:val="005F46B0"/>
    <w:rsid w:val="005F605E"/>
    <w:rsid w:val="005F60B0"/>
    <w:rsid w:val="005F772C"/>
    <w:rsid w:val="005F7F3A"/>
    <w:rsid w:val="00600112"/>
    <w:rsid w:val="0060048D"/>
    <w:rsid w:val="0060064F"/>
    <w:rsid w:val="00601457"/>
    <w:rsid w:val="006032D9"/>
    <w:rsid w:val="00604B7F"/>
    <w:rsid w:val="006063D8"/>
    <w:rsid w:val="00606AC1"/>
    <w:rsid w:val="00610F67"/>
    <w:rsid w:val="00612333"/>
    <w:rsid w:val="006123F5"/>
    <w:rsid w:val="006133AE"/>
    <w:rsid w:val="0061354C"/>
    <w:rsid w:val="00613DF0"/>
    <w:rsid w:val="006143CC"/>
    <w:rsid w:val="00615E19"/>
    <w:rsid w:val="00615E37"/>
    <w:rsid w:val="006207A1"/>
    <w:rsid w:val="00621B10"/>
    <w:rsid w:val="006220FD"/>
    <w:rsid w:val="0062283D"/>
    <w:rsid w:val="00623118"/>
    <w:rsid w:val="00624CB3"/>
    <w:rsid w:val="0062625D"/>
    <w:rsid w:val="006271BA"/>
    <w:rsid w:val="00627E22"/>
    <w:rsid w:val="00630E18"/>
    <w:rsid w:val="00630FF5"/>
    <w:rsid w:val="0063146F"/>
    <w:rsid w:val="00631B13"/>
    <w:rsid w:val="00633017"/>
    <w:rsid w:val="00633814"/>
    <w:rsid w:val="006347D1"/>
    <w:rsid w:val="00637C7B"/>
    <w:rsid w:val="00640072"/>
    <w:rsid w:val="00641205"/>
    <w:rsid w:val="006423C1"/>
    <w:rsid w:val="00643695"/>
    <w:rsid w:val="0064393D"/>
    <w:rsid w:val="00645355"/>
    <w:rsid w:val="0064577E"/>
    <w:rsid w:val="00646A4C"/>
    <w:rsid w:val="00650735"/>
    <w:rsid w:val="006518C3"/>
    <w:rsid w:val="00651D11"/>
    <w:rsid w:val="00651FA9"/>
    <w:rsid w:val="00652B89"/>
    <w:rsid w:val="00652EAF"/>
    <w:rsid w:val="00653A10"/>
    <w:rsid w:val="00653B5E"/>
    <w:rsid w:val="00653CE4"/>
    <w:rsid w:val="0065439A"/>
    <w:rsid w:val="00654B9A"/>
    <w:rsid w:val="006552EE"/>
    <w:rsid w:val="00656C04"/>
    <w:rsid w:val="00657D5B"/>
    <w:rsid w:val="00660A9C"/>
    <w:rsid w:val="00661435"/>
    <w:rsid w:val="00661BB7"/>
    <w:rsid w:val="00661E0C"/>
    <w:rsid w:val="00662B07"/>
    <w:rsid w:val="00663B99"/>
    <w:rsid w:val="006642EC"/>
    <w:rsid w:val="00664A7B"/>
    <w:rsid w:val="00673462"/>
    <w:rsid w:val="006737BA"/>
    <w:rsid w:val="00674165"/>
    <w:rsid w:val="00675A7D"/>
    <w:rsid w:val="00677A68"/>
    <w:rsid w:val="00677F00"/>
    <w:rsid w:val="0068498B"/>
    <w:rsid w:val="006858B4"/>
    <w:rsid w:val="00685AA9"/>
    <w:rsid w:val="0068648C"/>
    <w:rsid w:val="0069069C"/>
    <w:rsid w:val="00691955"/>
    <w:rsid w:val="00691B72"/>
    <w:rsid w:val="00691FCB"/>
    <w:rsid w:val="006929BE"/>
    <w:rsid w:val="0069333F"/>
    <w:rsid w:val="00693A05"/>
    <w:rsid w:val="00694831"/>
    <w:rsid w:val="00697C81"/>
    <w:rsid w:val="006A032F"/>
    <w:rsid w:val="006A101E"/>
    <w:rsid w:val="006A156D"/>
    <w:rsid w:val="006A15EF"/>
    <w:rsid w:val="006A5C43"/>
    <w:rsid w:val="006A5E9A"/>
    <w:rsid w:val="006A6C90"/>
    <w:rsid w:val="006A7360"/>
    <w:rsid w:val="006B26F7"/>
    <w:rsid w:val="006B2A0F"/>
    <w:rsid w:val="006B4509"/>
    <w:rsid w:val="006B4D33"/>
    <w:rsid w:val="006B4F7D"/>
    <w:rsid w:val="006B7200"/>
    <w:rsid w:val="006B75EE"/>
    <w:rsid w:val="006C09C5"/>
    <w:rsid w:val="006C0EC1"/>
    <w:rsid w:val="006C2223"/>
    <w:rsid w:val="006C7652"/>
    <w:rsid w:val="006C78D6"/>
    <w:rsid w:val="006D039F"/>
    <w:rsid w:val="006D0F23"/>
    <w:rsid w:val="006D1D66"/>
    <w:rsid w:val="006D2A16"/>
    <w:rsid w:val="006D3099"/>
    <w:rsid w:val="006D3A53"/>
    <w:rsid w:val="006D3C81"/>
    <w:rsid w:val="006D4298"/>
    <w:rsid w:val="006D4A4C"/>
    <w:rsid w:val="006D5160"/>
    <w:rsid w:val="006D5EA3"/>
    <w:rsid w:val="006D75AA"/>
    <w:rsid w:val="006E0DB0"/>
    <w:rsid w:val="006E1C8C"/>
    <w:rsid w:val="006E3449"/>
    <w:rsid w:val="006E38CB"/>
    <w:rsid w:val="006E3D50"/>
    <w:rsid w:val="006E4068"/>
    <w:rsid w:val="006E480B"/>
    <w:rsid w:val="006E5C36"/>
    <w:rsid w:val="006E7146"/>
    <w:rsid w:val="006F0C3D"/>
    <w:rsid w:val="006F21EE"/>
    <w:rsid w:val="006F3B6F"/>
    <w:rsid w:val="006F6CCA"/>
    <w:rsid w:val="006F6F76"/>
    <w:rsid w:val="00700D7A"/>
    <w:rsid w:val="007013E9"/>
    <w:rsid w:val="007034CC"/>
    <w:rsid w:val="007042B7"/>
    <w:rsid w:val="0070495E"/>
    <w:rsid w:val="007058E8"/>
    <w:rsid w:val="00706DB5"/>
    <w:rsid w:val="00711149"/>
    <w:rsid w:val="007115EF"/>
    <w:rsid w:val="007117B9"/>
    <w:rsid w:val="00711E3B"/>
    <w:rsid w:val="0071228E"/>
    <w:rsid w:val="00713188"/>
    <w:rsid w:val="00713934"/>
    <w:rsid w:val="00713D19"/>
    <w:rsid w:val="00713D8D"/>
    <w:rsid w:val="00714772"/>
    <w:rsid w:val="007150DC"/>
    <w:rsid w:val="00715B82"/>
    <w:rsid w:val="00716098"/>
    <w:rsid w:val="007235CE"/>
    <w:rsid w:val="00724084"/>
    <w:rsid w:val="00724244"/>
    <w:rsid w:val="007249E2"/>
    <w:rsid w:val="007263B7"/>
    <w:rsid w:val="00726F0D"/>
    <w:rsid w:val="007273B6"/>
    <w:rsid w:val="007336AA"/>
    <w:rsid w:val="00733CBA"/>
    <w:rsid w:val="00733FD6"/>
    <w:rsid w:val="00736328"/>
    <w:rsid w:val="007459AF"/>
    <w:rsid w:val="00745BE0"/>
    <w:rsid w:val="0074783D"/>
    <w:rsid w:val="00750307"/>
    <w:rsid w:val="00750376"/>
    <w:rsid w:val="00750739"/>
    <w:rsid w:val="007563DA"/>
    <w:rsid w:val="00757876"/>
    <w:rsid w:val="007600E2"/>
    <w:rsid w:val="007606C3"/>
    <w:rsid w:val="00760ADD"/>
    <w:rsid w:val="00761B05"/>
    <w:rsid w:val="00764D41"/>
    <w:rsid w:val="00765543"/>
    <w:rsid w:val="007657C3"/>
    <w:rsid w:val="00765CA8"/>
    <w:rsid w:val="007674FB"/>
    <w:rsid w:val="00767F1F"/>
    <w:rsid w:val="007721EC"/>
    <w:rsid w:val="00772F98"/>
    <w:rsid w:val="00773A7D"/>
    <w:rsid w:val="00773FFE"/>
    <w:rsid w:val="0077404B"/>
    <w:rsid w:val="007749F0"/>
    <w:rsid w:val="00774D63"/>
    <w:rsid w:val="00775B5F"/>
    <w:rsid w:val="00776641"/>
    <w:rsid w:val="00777B94"/>
    <w:rsid w:val="00781D56"/>
    <w:rsid w:val="007826FF"/>
    <w:rsid w:val="00782B9B"/>
    <w:rsid w:val="00783947"/>
    <w:rsid w:val="00783C4D"/>
    <w:rsid w:val="0078428D"/>
    <w:rsid w:val="00784C3D"/>
    <w:rsid w:val="007851FE"/>
    <w:rsid w:val="00785533"/>
    <w:rsid w:val="00786A66"/>
    <w:rsid w:val="007870B1"/>
    <w:rsid w:val="007906B7"/>
    <w:rsid w:val="00790A1E"/>
    <w:rsid w:val="00792DCE"/>
    <w:rsid w:val="0079450D"/>
    <w:rsid w:val="00794EC6"/>
    <w:rsid w:val="00797906"/>
    <w:rsid w:val="007A018A"/>
    <w:rsid w:val="007A11A5"/>
    <w:rsid w:val="007A2F3B"/>
    <w:rsid w:val="007A337F"/>
    <w:rsid w:val="007A4BC3"/>
    <w:rsid w:val="007A5EF5"/>
    <w:rsid w:val="007B0420"/>
    <w:rsid w:val="007B0820"/>
    <w:rsid w:val="007B09EA"/>
    <w:rsid w:val="007B23AF"/>
    <w:rsid w:val="007B26C6"/>
    <w:rsid w:val="007B2BC2"/>
    <w:rsid w:val="007B2E19"/>
    <w:rsid w:val="007B35F6"/>
    <w:rsid w:val="007B4544"/>
    <w:rsid w:val="007B5EDA"/>
    <w:rsid w:val="007B6177"/>
    <w:rsid w:val="007B6949"/>
    <w:rsid w:val="007B6C7B"/>
    <w:rsid w:val="007B6CD6"/>
    <w:rsid w:val="007B7E85"/>
    <w:rsid w:val="007C0693"/>
    <w:rsid w:val="007C19E1"/>
    <w:rsid w:val="007C3DA4"/>
    <w:rsid w:val="007C4AC7"/>
    <w:rsid w:val="007C513C"/>
    <w:rsid w:val="007C582F"/>
    <w:rsid w:val="007C66F2"/>
    <w:rsid w:val="007C71C6"/>
    <w:rsid w:val="007D08C3"/>
    <w:rsid w:val="007D0D54"/>
    <w:rsid w:val="007D1958"/>
    <w:rsid w:val="007D1A06"/>
    <w:rsid w:val="007D1F8A"/>
    <w:rsid w:val="007D6DDF"/>
    <w:rsid w:val="007D71A8"/>
    <w:rsid w:val="007D788B"/>
    <w:rsid w:val="007E0B51"/>
    <w:rsid w:val="007E1433"/>
    <w:rsid w:val="007E1449"/>
    <w:rsid w:val="007E24E7"/>
    <w:rsid w:val="007E3792"/>
    <w:rsid w:val="007E393D"/>
    <w:rsid w:val="007E3AAC"/>
    <w:rsid w:val="007E473C"/>
    <w:rsid w:val="007E5C63"/>
    <w:rsid w:val="007E731F"/>
    <w:rsid w:val="007F08A6"/>
    <w:rsid w:val="007F0F34"/>
    <w:rsid w:val="007F1E1A"/>
    <w:rsid w:val="007F251D"/>
    <w:rsid w:val="007F3EDB"/>
    <w:rsid w:val="007F5E52"/>
    <w:rsid w:val="007F6146"/>
    <w:rsid w:val="007F6C9F"/>
    <w:rsid w:val="007F6D96"/>
    <w:rsid w:val="007F7FC2"/>
    <w:rsid w:val="00800925"/>
    <w:rsid w:val="008009EC"/>
    <w:rsid w:val="008020CE"/>
    <w:rsid w:val="00802F16"/>
    <w:rsid w:val="008032F8"/>
    <w:rsid w:val="00803339"/>
    <w:rsid w:val="00803D8A"/>
    <w:rsid w:val="00805772"/>
    <w:rsid w:val="0080630A"/>
    <w:rsid w:val="00806540"/>
    <w:rsid w:val="00806584"/>
    <w:rsid w:val="008075F7"/>
    <w:rsid w:val="00807EF3"/>
    <w:rsid w:val="008102BE"/>
    <w:rsid w:val="0081166A"/>
    <w:rsid w:val="00812388"/>
    <w:rsid w:val="0081482C"/>
    <w:rsid w:val="00814FAF"/>
    <w:rsid w:val="00815453"/>
    <w:rsid w:val="00816CD7"/>
    <w:rsid w:val="0081728A"/>
    <w:rsid w:val="00820EDC"/>
    <w:rsid w:val="0082198B"/>
    <w:rsid w:val="00823C58"/>
    <w:rsid w:val="00824322"/>
    <w:rsid w:val="00825DA7"/>
    <w:rsid w:val="0082686D"/>
    <w:rsid w:val="00826CF9"/>
    <w:rsid w:val="00827CC0"/>
    <w:rsid w:val="00827F5E"/>
    <w:rsid w:val="00831423"/>
    <w:rsid w:val="00831833"/>
    <w:rsid w:val="008336A9"/>
    <w:rsid w:val="00834518"/>
    <w:rsid w:val="00834F66"/>
    <w:rsid w:val="008353D1"/>
    <w:rsid w:val="00835637"/>
    <w:rsid w:val="00836C5C"/>
    <w:rsid w:val="008441B4"/>
    <w:rsid w:val="00844D55"/>
    <w:rsid w:val="008450B9"/>
    <w:rsid w:val="0084594F"/>
    <w:rsid w:val="00845F85"/>
    <w:rsid w:val="00846504"/>
    <w:rsid w:val="00846988"/>
    <w:rsid w:val="00846E5D"/>
    <w:rsid w:val="008477B3"/>
    <w:rsid w:val="00847F10"/>
    <w:rsid w:val="00850972"/>
    <w:rsid w:val="00852F80"/>
    <w:rsid w:val="00853F3F"/>
    <w:rsid w:val="00854D6E"/>
    <w:rsid w:val="00855E54"/>
    <w:rsid w:val="008576FB"/>
    <w:rsid w:val="00860455"/>
    <w:rsid w:val="008610C3"/>
    <w:rsid w:val="008625A3"/>
    <w:rsid w:val="00864CC1"/>
    <w:rsid w:val="0086527A"/>
    <w:rsid w:val="008657EE"/>
    <w:rsid w:val="00866344"/>
    <w:rsid w:val="008668E3"/>
    <w:rsid w:val="008703C7"/>
    <w:rsid w:val="00870AD0"/>
    <w:rsid w:val="00870AF5"/>
    <w:rsid w:val="00871EC2"/>
    <w:rsid w:val="00874F06"/>
    <w:rsid w:val="008763F0"/>
    <w:rsid w:val="00880001"/>
    <w:rsid w:val="00880142"/>
    <w:rsid w:val="00880775"/>
    <w:rsid w:val="00881221"/>
    <w:rsid w:val="0088123A"/>
    <w:rsid w:val="008819F3"/>
    <w:rsid w:val="00881B33"/>
    <w:rsid w:val="00881D4D"/>
    <w:rsid w:val="00882B8C"/>
    <w:rsid w:val="0088373F"/>
    <w:rsid w:val="0088442D"/>
    <w:rsid w:val="00884C9C"/>
    <w:rsid w:val="00884EA2"/>
    <w:rsid w:val="00886FAF"/>
    <w:rsid w:val="00887A2C"/>
    <w:rsid w:val="00887AA2"/>
    <w:rsid w:val="00891646"/>
    <w:rsid w:val="0089217F"/>
    <w:rsid w:val="0089234D"/>
    <w:rsid w:val="00893CB9"/>
    <w:rsid w:val="00894D10"/>
    <w:rsid w:val="008950F0"/>
    <w:rsid w:val="00895F79"/>
    <w:rsid w:val="00895F85"/>
    <w:rsid w:val="008A0628"/>
    <w:rsid w:val="008A1167"/>
    <w:rsid w:val="008A14BA"/>
    <w:rsid w:val="008A1891"/>
    <w:rsid w:val="008A2C46"/>
    <w:rsid w:val="008A2E06"/>
    <w:rsid w:val="008A30DA"/>
    <w:rsid w:val="008A41DE"/>
    <w:rsid w:val="008A6F8B"/>
    <w:rsid w:val="008A79D8"/>
    <w:rsid w:val="008B0C90"/>
    <w:rsid w:val="008B0F86"/>
    <w:rsid w:val="008B6E6F"/>
    <w:rsid w:val="008C0468"/>
    <w:rsid w:val="008C0BA8"/>
    <w:rsid w:val="008C0E70"/>
    <w:rsid w:val="008C4D79"/>
    <w:rsid w:val="008C576A"/>
    <w:rsid w:val="008C70DB"/>
    <w:rsid w:val="008C71A8"/>
    <w:rsid w:val="008C7EA6"/>
    <w:rsid w:val="008D09E2"/>
    <w:rsid w:val="008D3863"/>
    <w:rsid w:val="008D3C6E"/>
    <w:rsid w:val="008D4543"/>
    <w:rsid w:val="008D63F2"/>
    <w:rsid w:val="008D6E8A"/>
    <w:rsid w:val="008D7131"/>
    <w:rsid w:val="008E30A3"/>
    <w:rsid w:val="008E4E70"/>
    <w:rsid w:val="008E6814"/>
    <w:rsid w:val="008E7BDE"/>
    <w:rsid w:val="008F16BD"/>
    <w:rsid w:val="008F3FB6"/>
    <w:rsid w:val="008F4289"/>
    <w:rsid w:val="008F5A8F"/>
    <w:rsid w:val="008F63FC"/>
    <w:rsid w:val="008F7661"/>
    <w:rsid w:val="00900AE7"/>
    <w:rsid w:val="00902163"/>
    <w:rsid w:val="009035E1"/>
    <w:rsid w:val="00904406"/>
    <w:rsid w:val="00904ADA"/>
    <w:rsid w:val="00907D54"/>
    <w:rsid w:val="00907EC6"/>
    <w:rsid w:val="00907F45"/>
    <w:rsid w:val="009103A8"/>
    <w:rsid w:val="009114EB"/>
    <w:rsid w:val="00911D9A"/>
    <w:rsid w:val="00914190"/>
    <w:rsid w:val="00916FA3"/>
    <w:rsid w:val="00917CE0"/>
    <w:rsid w:val="00917F49"/>
    <w:rsid w:val="00920413"/>
    <w:rsid w:val="009208AB"/>
    <w:rsid w:val="00923118"/>
    <w:rsid w:val="00923526"/>
    <w:rsid w:val="009235E0"/>
    <w:rsid w:val="009239BC"/>
    <w:rsid w:val="009251DF"/>
    <w:rsid w:val="0092550E"/>
    <w:rsid w:val="00925CC4"/>
    <w:rsid w:val="009263AB"/>
    <w:rsid w:val="00930407"/>
    <w:rsid w:val="00932037"/>
    <w:rsid w:val="009322BC"/>
    <w:rsid w:val="009338E5"/>
    <w:rsid w:val="00935B9D"/>
    <w:rsid w:val="00936962"/>
    <w:rsid w:val="00937C57"/>
    <w:rsid w:val="00940B2F"/>
    <w:rsid w:val="00941FB1"/>
    <w:rsid w:val="009427DD"/>
    <w:rsid w:val="00943FF6"/>
    <w:rsid w:val="00944B15"/>
    <w:rsid w:val="00945C90"/>
    <w:rsid w:val="009460E0"/>
    <w:rsid w:val="009467DF"/>
    <w:rsid w:val="00951A7F"/>
    <w:rsid w:val="00953121"/>
    <w:rsid w:val="00955F32"/>
    <w:rsid w:val="009568E6"/>
    <w:rsid w:val="009574B9"/>
    <w:rsid w:val="0095769F"/>
    <w:rsid w:val="00957E33"/>
    <w:rsid w:val="00960813"/>
    <w:rsid w:val="0096093A"/>
    <w:rsid w:val="00961684"/>
    <w:rsid w:val="00961A54"/>
    <w:rsid w:val="0096398C"/>
    <w:rsid w:val="00964800"/>
    <w:rsid w:val="009662C4"/>
    <w:rsid w:val="009667B7"/>
    <w:rsid w:val="00966EB5"/>
    <w:rsid w:val="00967189"/>
    <w:rsid w:val="009707B4"/>
    <w:rsid w:val="00971B79"/>
    <w:rsid w:val="00974006"/>
    <w:rsid w:val="00975229"/>
    <w:rsid w:val="00975C23"/>
    <w:rsid w:val="0097620A"/>
    <w:rsid w:val="009770C0"/>
    <w:rsid w:val="00980A3B"/>
    <w:rsid w:val="00981F89"/>
    <w:rsid w:val="009824A2"/>
    <w:rsid w:val="00984EC1"/>
    <w:rsid w:val="0098509F"/>
    <w:rsid w:val="009858F7"/>
    <w:rsid w:val="00986DDA"/>
    <w:rsid w:val="00992E6C"/>
    <w:rsid w:val="00993027"/>
    <w:rsid w:val="0099434A"/>
    <w:rsid w:val="009944D5"/>
    <w:rsid w:val="009946A6"/>
    <w:rsid w:val="00995C4F"/>
    <w:rsid w:val="00995E85"/>
    <w:rsid w:val="00997D92"/>
    <w:rsid w:val="009A2255"/>
    <w:rsid w:val="009A2AC9"/>
    <w:rsid w:val="009A3749"/>
    <w:rsid w:val="009A54A2"/>
    <w:rsid w:val="009A5564"/>
    <w:rsid w:val="009A5850"/>
    <w:rsid w:val="009B1642"/>
    <w:rsid w:val="009B2838"/>
    <w:rsid w:val="009B32B8"/>
    <w:rsid w:val="009B39BE"/>
    <w:rsid w:val="009B3DD0"/>
    <w:rsid w:val="009B52CF"/>
    <w:rsid w:val="009B52F9"/>
    <w:rsid w:val="009B72C2"/>
    <w:rsid w:val="009B785A"/>
    <w:rsid w:val="009B7927"/>
    <w:rsid w:val="009B7D90"/>
    <w:rsid w:val="009C01D2"/>
    <w:rsid w:val="009C15BC"/>
    <w:rsid w:val="009C36BF"/>
    <w:rsid w:val="009C4225"/>
    <w:rsid w:val="009C61D3"/>
    <w:rsid w:val="009C6332"/>
    <w:rsid w:val="009C7743"/>
    <w:rsid w:val="009D0729"/>
    <w:rsid w:val="009D106C"/>
    <w:rsid w:val="009D12AD"/>
    <w:rsid w:val="009D2217"/>
    <w:rsid w:val="009D225F"/>
    <w:rsid w:val="009D22D6"/>
    <w:rsid w:val="009D23CA"/>
    <w:rsid w:val="009D30FC"/>
    <w:rsid w:val="009D4A36"/>
    <w:rsid w:val="009D6002"/>
    <w:rsid w:val="009D7728"/>
    <w:rsid w:val="009D7BC8"/>
    <w:rsid w:val="009E105B"/>
    <w:rsid w:val="009E2164"/>
    <w:rsid w:val="009E2A33"/>
    <w:rsid w:val="009E3D7E"/>
    <w:rsid w:val="009E48B0"/>
    <w:rsid w:val="009E5100"/>
    <w:rsid w:val="009E5ED6"/>
    <w:rsid w:val="009E5F9F"/>
    <w:rsid w:val="009E6A74"/>
    <w:rsid w:val="009F0711"/>
    <w:rsid w:val="009F0BDC"/>
    <w:rsid w:val="009F49F9"/>
    <w:rsid w:val="009F4E34"/>
    <w:rsid w:val="009F550A"/>
    <w:rsid w:val="009F5ED3"/>
    <w:rsid w:val="009F6624"/>
    <w:rsid w:val="009F78F9"/>
    <w:rsid w:val="00A01A07"/>
    <w:rsid w:val="00A02693"/>
    <w:rsid w:val="00A02EF1"/>
    <w:rsid w:val="00A03C95"/>
    <w:rsid w:val="00A059C1"/>
    <w:rsid w:val="00A072E6"/>
    <w:rsid w:val="00A07D4F"/>
    <w:rsid w:val="00A1033D"/>
    <w:rsid w:val="00A10E4C"/>
    <w:rsid w:val="00A127DF"/>
    <w:rsid w:val="00A1447B"/>
    <w:rsid w:val="00A14735"/>
    <w:rsid w:val="00A17836"/>
    <w:rsid w:val="00A20048"/>
    <w:rsid w:val="00A206A0"/>
    <w:rsid w:val="00A22403"/>
    <w:rsid w:val="00A24D52"/>
    <w:rsid w:val="00A25F42"/>
    <w:rsid w:val="00A26166"/>
    <w:rsid w:val="00A26C74"/>
    <w:rsid w:val="00A26DA4"/>
    <w:rsid w:val="00A26F5F"/>
    <w:rsid w:val="00A2730F"/>
    <w:rsid w:val="00A312FF"/>
    <w:rsid w:val="00A318A4"/>
    <w:rsid w:val="00A31B18"/>
    <w:rsid w:val="00A32076"/>
    <w:rsid w:val="00A33BCE"/>
    <w:rsid w:val="00A33DA0"/>
    <w:rsid w:val="00A34ACA"/>
    <w:rsid w:val="00A4083F"/>
    <w:rsid w:val="00A42445"/>
    <w:rsid w:val="00A4333D"/>
    <w:rsid w:val="00A44C7E"/>
    <w:rsid w:val="00A45082"/>
    <w:rsid w:val="00A45B64"/>
    <w:rsid w:val="00A45EF3"/>
    <w:rsid w:val="00A46043"/>
    <w:rsid w:val="00A4686D"/>
    <w:rsid w:val="00A4776E"/>
    <w:rsid w:val="00A52A14"/>
    <w:rsid w:val="00A52A78"/>
    <w:rsid w:val="00A53DA8"/>
    <w:rsid w:val="00A561C5"/>
    <w:rsid w:val="00A56AE6"/>
    <w:rsid w:val="00A6202F"/>
    <w:rsid w:val="00A64844"/>
    <w:rsid w:val="00A650C3"/>
    <w:rsid w:val="00A65153"/>
    <w:rsid w:val="00A653F0"/>
    <w:rsid w:val="00A67AFC"/>
    <w:rsid w:val="00A702BC"/>
    <w:rsid w:val="00A707B3"/>
    <w:rsid w:val="00A72680"/>
    <w:rsid w:val="00A7557E"/>
    <w:rsid w:val="00A75F02"/>
    <w:rsid w:val="00A77001"/>
    <w:rsid w:val="00A77D41"/>
    <w:rsid w:val="00A80749"/>
    <w:rsid w:val="00A80DCE"/>
    <w:rsid w:val="00A81323"/>
    <w:rsid w:val="00A8197D"/>
    <w:rsid w:val="00A81E5B"/>
    <w:rsid w:val="00A84707"/>
    <w:rsid w:val="00A849DB"/>
    <w:rsid w:val="00A84E49"/>
    <w:rsid w:val="00A84F22"/>
    <w:rsid w:val="00A854C7"/>
    <w:rsid w:val="00A857DA"/>
    <w:rsid w:val="00A85FE1"/>
    <w:rsid w:val="00A87991"/>
    <w:rsid w:val="00A87F2C"/>
    <w:rsid w:val="00A91C09"/>
    <w:rsid w:val="00A941E7"/>
    <w:rsid w:val="00A94B30"/>
    <w:rsid w:val="00A96D3D"/>
    <w:rsid w:val="00A973C3"/>
    <w:rsid w:val="00AA08FD"/>
    <w:rsid w:val="00AA1902"/>
    <w:rsid w:val="00AA26EF"/>
    <w:rsid w:val="00AA294A"/>
    <w:rsid w:val="00AA4411"/>
    <w:rsid w:val="00AA463F"/>
    <w:rsid w:val="00AA4A79"/>
    <w:rsid w:val="00AA5B28"/>
    <w:rsid w:val="00AA6733"/>
    <w:rsid w:val="00AA6D2D"/>
    <w:rsid w:val="00AA79C8"/>
    <w:rsid w:val="00AA7CDD"/>
    <w:rsid w:val="00AB004C"/>
    <w:rsid w:val="00AB311E"/>
    <w:rsid w:val="00AB3DD4"/>
    <w:rsid w:val="00AB4C49"/>
    <w:rsid w:val="00AB4ECE"/>
    <w:rsid w:val="00AB52A0"/>
    <w:rsid w:val="00AB5617"/>
    <w:rsid w:val="00AB5F5C"/>
    <w:rsid w:val="00AB6441"/>
    <w:rsid w:val="00AC2275"/>
    <w:rsid w:val="00AC2B28"/>
    <w:rsid w:val="00AC3877"/>
    <w:rsid w:val="00AC4ACE"/>
    <w:rsid w:val="00AC54D6"/>
    <w:rsid w:val="00AC7ED9"/>
    <w:rsid w:val="00AD0018"/>
    <w:rsid w:val="00AD0289"/>
    <w:rsid w:val="00AD0942"/>
    <w:rsid w:val="00AD1757"/>
    <w:rsid w:val="00AD1846"/>
    <w:rsid w:val="00AD1E04"/>
    <w:rsid w:val="00AD2044"/>
    <w:rsid w:val="00AD2CB7"/>
    <w:rsid w:val="00AD37B6"/>
    <w:rsid w:val="00AD5C43"/>
    <w:rsid w:val="00AD5CF2"/>
    <w:rsid w:val="00AD79FE"/>
    <w:rsid w:val="00AE34D8"/>
    <w:rsid w:val="00AE3504"/>
    <w:rsid w:val="00AE3FA4"/>
    <w:rsid w:val="00AE4B8D"/>
    <w:rsid w:val="00AE79F8"/>
    <w:rsid w:val="00AF1444"/>
    <w:rsid w:val="00AF27B7"/>
    <w:rsid w:val="00AF2AEE"/>
    <w:rsid w:val="00AF4EB5"/>
    <w:rsid w:val="00AF543F"/>
    <w:rsid w:val="00B005EE"/>
    <w:rsid w:val="00B01B14"/>
    <w:rsid w:val="00B038DB"/>
    <w:rsid w:val="00B0583E"/>
    <w:rsid w:val="00B05FF7"/>
    <w:rsid w:val="00B067D8"/>
    <w:rsid w:val="00B06962"/>
    <w:rsid w:val="00B0746F"/>
    <w:rsid w:val="00B07EE5"/>
    <w:rsid w:val="00B07F21"/>
    <w:rsid w:val="00B10291"/>
    <w:rsid w:val="00B105E3"/>
    <w:rsid w:val="00B11515"/>
    <w:rsid w:val="00B11597"/>
    <w:rsid w:val="00B11D01"/>
    <w:rsid w:val="00B12A41"/>
    <w:rsid w:val="00B131E6"/>
    <w:rsid w:val="00B137CD"/>
    <w:rsid w:val="00B1459A"/>
    <w:rsid w:val="00B1539E"/>
    <w:rsid w:val="00B15AF7"/>
    <w:rsid w:val="00B17F0C"/>
    <w:rsid w:val="00B20CAE"/>
    <w:rsid w:val="00B21665"/>
    <w:rsid w:val="00B218C5"/>
    <w:rsid w:val="00B21D41"/>
    <w:rsid w:val="00B23608"/>
    <w:rsid w:val="00B2377C"/>
    <w:rsid w:val="00B23F75"/>
    <w:rsid w:val="00B24B9E"/>
    <w:rsid w:val="00B2508F"/>
    <w:rsid w:val="00B25B29"/>
    <w:rsid w:val="00B326B6"/>
    <w:rsid w:val="00B33972"/>
    <w:rsid w:val="00B3489E"/>
    <w:rsid w:val="00B36501"/>
    <w:rsid w:val="00B36567"/>
    <w:rsid w:val="00B3669E"/>
    <w:rsid w:val="00B36706"/>
    <w:rsid w:val="00B37879"/>
    <w:rsid w:val="00B37E0B"/>
    <w:rsid w:val="00B4042F"/>
    <w:rsid w:val="00B40690"/>
    <w:rsid w:val="00B4124D"/>
    <w:rsid w:val="00B41B44"/>
    <w:rsid w:val="00B41D96"/>
    <w:rsid w:val="00B41E11"/>
    <w:rsid w:val="00B427AF"/>
    <w:rsid w:val="00B43148"/>
    <w:rsid w:val="00B4347F"/>
    <w:rsid w:val="00B439CB"/>
    <w:rsid w:val="00B51097"/>
    <w:rsid w:val="00B51B51"/>
    <w:rsid w:val="00B526E9"/>
    <w:rsid w:val="00B538D8"/>
    <w:rsid w:val="00B54124"/>
    <w:rsid w:val="00B54A36"/>
    <w:rsid w:val="00B54DA4"/>
    <w:rsid w:val="00B55064"/>
    <w:rsid w:val="00B55B47"/>
    <w:rsid w:val="00B60074"/>
    <w:rsid w:val="00B617E4"/>
    <w:rsid w:val="00B626A3"/>
    <w:rsid w:val="00B63A65"/>
    <w:rsid w:val="00B6469D"/>
    <w:rsid w:val="00B65958"/>
    <w:rsid w:val="00B66966"/>
    <w:rsid w:val="00B67EBE"/>
    <w:rsid w:val="00B70435"/>
    <w:rsid w:val="00B708DF"/>
    <w:rsid w:val="00B71E00"/>
    <w:rsid w:val="00B728D1"/>
    <w:rsid w:val="00B729FC"/>
    <w:rsid w:val="00B72B15"/>
    <w:rsid w:val="00B74685"/>
    <w:rsid w:val="00B75A0B"/>
    <w:rsid w:val="00B76D35"/>
    <w:rsid w:val="00B77902"/>
    <w:rsid w:val="00B8019A"/>
    <w:rsid w:val="00B80CAE"/>
    <w:rsid w:val="00B80CD0"/>
    <w:rsid w:val="00B838BB"/>
    <w:rsid w:val="00B844EE"/>
    <w:rsid w:val="00B84FA1"/>
    <w:rsid w:val="00B85064"/>
    <w:rsid w:val="00B850DD"/>
    <w:rsid w:val="00B878D0"/>
    <w:rsid w:val="00B91924"/>
    <w:rsid w:val="00B930F0"/>
    <w:rsid w:val="00B940B7"/>
    <w:rsid w:val="00B94109"/>
    <w:rsid w:val="00B949E2"/>
    <w:rsid w:val="00B96780"/>
    <w:rsid w:val="00B97120"/>
    <w:rsid w:val="00B97A8A"/>
    <w:rsid w:val="00B97E3E"/>
    <w:rsid w:val="00BA06CF"/>
    <w:rsid w:val="00BA0CAB"/>
    <w:rsid w:val="00BA28E3"/>
    <w:rsid w:val="00BA29C0"/>
    <w:rsid w:val="00BA2D5E"/>
    <w:rsid w:val="00BA3131"/>
    <w:rsid w:val="00BA39B3"/>
    <w:rsid w:val="00BA44E1"/>
    <w:rsid w:val="00BA59FF"/>
    <w:rsid w:val="00BA629C"/>
    <w:rsid w:val="00BA67E0"/>
    <w:rsid w:val="00BA6A5B"/>
    <w:rsid w:val="00BA77AF"/>
    <w:rsid w:val="00BA7A4F"/>
    <w:rsid w:val="00BB077B"/>
    <w:rsid w:val="00BB19E8"/>
    <w:rsid w:val="00BB26E0"/>
    <w:rsid w:val="00BB28A7"/>
    <w:rsid w:val="00BB4529"/>
    <w:rsid w:val="00BB4F6F"/>
    <w:rsid w:val="00BB69D5"/>
    <w:rsid w:val="00BB6CA0"/>
    <w:rsid w:val="00BC0491"/>
    <w:rsid w:val="00BC08D0"/>
    <w:rsid w:val="00BC47DE"/>
    <w:rsid w:val="00BC5681"/>
    <w:rsid w:val="00BD0312"/>
    <w:rsid w:val="00BD2030"/>
    <w:rsid w:val="00BD27CA"/>
    <w:rsid w:val="00BD3642"/>
    <w:rsid w:val="00BD366F"/>
    <w:rsid w:val="00BD4146"/>
    <w:rsid w:val="00BD419B"/>
    <w:rsid w:val="00BD43EA"/>
    <w:rsid w:val="00BD49FF"/>
    <w:rsid w:val="00BD529D"/>
    <w:rsid w:val="00BD6E0F"/>
    <w:rsid w:val="00BD7A2D"/>
    <w:rsid w:val="00BD7C28"/>
    <w:rsid w:val="00BD7F71"/>
    <w:rsid w:val="00BE0402"/>
    <w:rsid w:val="00BE060D"/>
    <w:rsid w:val="00BE0B2D"/>
    <w:rsid w:val="00BE44D3"/>
    <w:rsid w:val="00BE6670"/>
    <w:rsid w:val="00BE7BC7"/>
    <w:rsid w:val="00BF12F4"/>
    <w:rsid w:val="00BF18A2"/>
    <w:rsid w:val="00BF3078"/>
    <w:rsid w:val="00BF32F1"/>
    <w:rsid w:val="00BF3443"/>
    <w:rsid w:val="00BF46C1"/>
    <w:rsid w:val="00BF5139"/>
    <w:rsid w:val="00BF5488"/>
    <w:rsid w:val="00BF6654"/>
    <w:rsid w:val="00BF74DE"/>
    <w:rsid w:val="00C0061B"/>
    <w:rsid w:val="00C0161E"/>
    <w:rsid w:val="00C038AC"/>
    <w:rsid w:val="00C03D6A"/>
    <w:rsid w:val="00C05F8C"/>
    <w:rsid w:val="00C0633E"/>
    <w:rsid w:val="00C0667E"/>
    <w:rsid w:val="00C06B26"/>
    <w:rsid w:val="00C07F58"/>
    <w:rsid w:val="00C100FB"/>
    <w:rsid w:val="00C10C36"/>
    <w:rsid w:val="00C11616"/>
    <w:rsid w:val="00C11785"/>
    <w:rsid w:val="00C12824"/>
    <w:rsid w:val="00C12C23"/>
    <w:rsid w:val="00C12DFD"/>
    <w:rsid w:val="00C14431"/>
    <w:rsid w:val="00C1534E"/>
    <w:rsid w:val="00C154A7"/>
    <w:rsid w:val="00C15702"/>
    <w:rsid w:val="00C16F68"/>
    <w:rsid w:val="00C212A0"/>
    <w:rsid w:val="00C21320"/>
    <w:rsid w:val="00C2216E"/>
    <w:rsid w:val="00C22E3A"/>
    <w:rsid w:val="00C24229"/>
    <w:rsid w:val="00C247B2"/>
    <w:rsid w:val="00C30B67"/>
    <w:rsid w:val="00C341C0"/>
    <w:rsid w:val="00C36588"/>
    <w:rsid w:val="00C365B7"/>
    <w:rsid w:val="00C3733B"/>
    <w:rsid w:val="00C37FBC"/>
    <w:rsid w:val="00C40124"/>
    <w:rsid w:val="00C40288"/>
    <w:rsid w:val="00C4071F"/>
    <w:rsid w:val="00C4308A"/>
    <w:rsid w:val="00C431F8"/>
    <w:rsid w:val="00C43795"/>
    <w:rsid w:val="00C43A78"/>
    <w:rsid w:val="00C43D8D"/>
    <w:rsid w:val="00C449BC"/>
    <w:rsid w:val="00C44CF4"/>
    <w:rsid w:val="00C45405"/>
    <w:rsid w:val="00C475EC"/>
    <w:rsid w:val="00C47C2E"/>
    <w:rsid w:val="00C50BED"/>
    <w:rsid w:val="00C51106"/>
    <w:rsid w:val="00C51D7B"/>
    <w:rsid w:val="00C51F0A"/>
    <w:rsid w:val="00C55BE8"/>
    <w:rsid w:val="00C57A79"/>
    <w:rsid w:val="00C61E4D"/>
    <w:rsid w:val="00C6226F"/>
    <w:rsid w:val="00C663F3"/>
    <w:rsid w:val="00C6678C"/>
    <w:rsid w:val="00C66AD4"/>
    <w:rsid w:val="00C675AF"/>
    <w:rsid w:val="00C72FA2"/>
    <w:rsid w:val="00C74B82"/>
    <w:rsid w:val="00C751E9"/>
    <w:rsid w:val="00C75D1B"/>
    <w:rsid w:val="00C7674B"/>
    <w:rsid w:val="00C8012E"/>
    <w:rsid w:val="00C81256"/>
    <w:rsid w:val="00C81733"/>
    <w:rsid w:val="00C823AE"/>
    <w:rsid w:val="00C8341A"/>
    <w:rsid w:val="00C8468B"/>
    <w:rsid w:val="00C8577E"/>
    <w:rsid w:val="00C86C08"/>
    <w:rsid w:val="00C879B4"/>
    <w:rsid w:val="00C90265"/>
    <w:rsid w:val="00C9294B"/>
    <w:rsid w:val="00C92C25"/>
    <w:rsid w:val="00C9301F"/>
    <w:rsid w:val="00C937E5"/>
    <w:rsid w:val="00C97A08"/>
    <w:rsid w:val="00CA1D88"/>
    <w:rsid w:val="00CA233B"/>
    <w:rsid w:val="00CA5885"/>
    <w:rsid w:val="00CB1BCA"/>
    <w:rsid w:val="00CB32CB"/>
    <w:rsid w:val="00CB3306"/>
    <w:rsid w:val="00CB497F"/>
    <w:rsid w:val="00CB589C"/>
    <w:rsid w:val="00CC0B70"/>
    <w:rsid w:val="00CC2FF0"/>
    <w:rsid w:val="00CC3F1F"/>
    <w:rsid w:val="00CC4752"/>
    <w:rsid w:val="00CC6692"/>
    <w:rsid w:val="00CD1F57"/>
    <w:rsid w:val="00CD372E"/>
    <w:rsid w:val="00CD4681"/>
    <w:rsid w:val="00CD678F"/>
    <w:rsid w:val="00CD69BD"/>
    <w:rsid w:val="00CE343C"/>
    <w:rsid w:val="00CE39C1"/>
    <w:rsid w:val="00CE3E5B"/>
    <w:rsid w:val="00CE44CB"/>
    <w:rsid w:val="00CE4639"/>
    <w:rsid w:val="00CE4ED6"/>
    <w:rsid w:val="00CE58A0"/>
    <w:rsid w:val="00CE62B5"/>
    <w:rsid w:val="00CE69A9"/>
    <w:rsid w:val="00CE6FE3"/>
    <w:rsid w:val="00CE7C4D"/>
    <w:rsid w:val="00CF1310"/>
    <w:rsid w:val="00CF3EBD"/>
    <w:rsid w:val="00CF4B51"/>
    <w:rsid w:val="00D00055"/>
    <w:rsid w:val="00D00758"/>
    <w:rsid w:val="00D03AFB"/>
    <w:rsid w:val="00D070AD"/>
    <w:rsid w:val="00D07B63"/>
    <w:rsid w:val="00D1006A"/>
    <w:rsid w:val="00D12F7A"/>
    <w:rsid w:val="00D12FF0"/>
    <w:rsid w:val="00D13A94"/>
    <w:rsid w:val="00D15237"/>
    <w:rsid w:val="00D20860"/>
    <w:rsid w:val="00D2152D"/>
    <w:rsid w:val="00D21578"/>
    <w:rsid w:val="00D2194C"/>
    <w:rsid w:val="00D24986"/>
    <w:rsid w:val="00D257CF"/>
    <w:rsid w:val="00D27B58"/>
    <w:rsid w:val="00D30EBB"/>
    <w:rsid w:val="00D3246C"/>
    <w:rsid w:val="00D3248B"/>
    <w:rsid w:val="00D34A7A"/>
    <w:rsid w:val="00D360F0"/>
    <w:rsid w:val="00D368B6"/>
    <w:rsid w:val="00D41C80"/>
    <w:rsid w:val="00D41CBB"/>
    <w:rsid w:val="00D43E96"/>
    <w:rsid w:val="00D45AF4"/>
    <w:rsid w:val="00D45CF2"/>
    <w:rsid w:val="00D5056D"/>
    <w:rsid w:val="00D51312"/>
    <w:rsid w:val="00D51987"/>
    <w:rsid w:val="00D51BF7"/>
    <w:rsid w:val="00D53788"/>
    <w:rsid w:val="00D53CEC"/>
    <w:rsid w:val="00D54259"/>
    <w:rsid w:val="00D5593D"/>
    <w:rsid w:val="00D56AD0"/>
    <w:rsid w:val="00D56CD8"/>
    <w:rsid w:val="00D57953"/>
    <w:rsid w:val="00D60C36"/>
    <w:rsid w:val="00D60DCD"/>
    <w:rsid w:val="00D6133D"/>
    <w:rsid w:val="00D61653"/>
    <w:rsid w:val="00D61E3F"/>
    <w:rsid w:val="00D61F78"/>
    <w:rsid w:val="00D63DB7"/>
    <w:rsid w:val="00D64E89"/>
    <w:rsid w:val="00D65947"/>
    <w:rsid w:val="00D67389"/>
    <w:rsid w:val="00D67B0E"/>
    <w:rsid w:val="00D703CA"/>
    <w:rsid w:val="00D71254"/>
    <w:rsid w:val="00D72DD6"/>
    <w:rsid w:val="00D736BA"/>
    <w:rsid w:val="00D7580E"/>
    <w:rsid w:val="00D7633F"/>
    <w:rsid w:val="00D76A26"/>
    <w:rsid w:val="00D76A5B"/>
    <w:rsid w:val="00D825BD"/>
    <w:rsid w:val="00D87015"/>
    <w:rsid w:val="00D8742D"/>
    <w:rsid w:val="00D87A29"/>
    <w:rsid w:val="00D91CE3"/>
    <w:rsid w:val="00D92ED5"/>
    <w:rsid w:val="00D94395"/>
    <w:rsid w:val="00D9478D"/>
    <w:rsid w:val="00D94C8B"/>
    <w:rsid w:val="00D959D3"/>
    <w:rsid w:val="00D95C91"/>
    <w:rsid w:val="00D9649B"/>
    <w:rsid w:val="00D97E6D"/>
    <w:rsid w:val="00DA023C"/>
    <w:rsid w:val="00DA063F"/>
    <w:rsid w:val="00DA09D7"/>
    <w:rsid w:val="00DA2263"/>
    <w:rsid w:val="00DA35EB"/>
    <w:rsid w:val="00DA360C"/>
    <w:rsid w:val="00DA379D"/>
    <w:rsid w:val="00DA3E86"/>
    <w:rsid w:val="00DA5B73"/>
    <w:rsid w:val="00DA5CFB"/>
    <w:rsid w:val="00DA70BA"/>
    <w:rsid w:val="00DA75E2"/>
    <w:rsid w:val="00DA79AF"/>
    <w:rsid w:val="00DB30F9"/>
    <w:rsid w:val="00DB4763"/>
    <w:rsid w:val="00DB4B44"/>
    <w:rsid w:val="00DB51B0"/>
    <w:rsid w:val="00DB5B96"/>
    <w:rsid w:val="00DB67AA"/>
    <w:rsid w:val="00DB75F2"/>
    <w:rsid w:val="00DC0DC4"/>
    <w:rsid w:val="00DC20D8"/>
    <w:rsid w:val="00DC28AB"/>
    <w:rsid w:val="00DC2A3A"/>
    <w:rsid w:val="00DC2E44"/>
    <w:rsid w:val="00DC4490"/>
    <w:rsid w:val="00DC4EA0"/>
    <w:rsid w:val="00DC5EA9"/>
    <w:rsid w:val="00DC7C5C"/>
    <w:rsid w:val="00DD2943"/>
    <w:rsid w:val="00DD3ABF"/>
    <w:rsid w:val="00DD3D7D"/>
    <w:rsid w:val="00DD456B"/>
    <w:rsid w:val="00DD51DD"/>
    <w:rsid w:val="00DD69A6"/>
    <w:rsid w:val="00DD69C8"/>
    <w:rsid w:val="00DD6E4C"/>
    <w:rsid w:val="00DE319E"/>
    <w:rsid w:val="00DE3ED6"/>
    <w:rsid w:val="00DE45F1"/>
    <w:rsid w:val="00DE5D65"/>
    <w:rsid w:val="00DF0704"/>
    <w:rsid w:val="00DF073F"/>
    <w:rsid w:val="00DF1624"/>
    <w:rsid w:val="00DF2346"/>
    <w:rsid w:val="00DF2392"/>
    <w:rsid w:val="00DF2538"/>
    <w:rsid w:val="00DF331F"/>
    <w:rsid w:val="00DF41CC"/>
    <w:rsid w:val="00DF457C"/>
    <w:rsid w:val="00DF52C7"/>
    <w:rsid w:val="00DF691A"/>
    <w:rsid w:val="00DF72ED"/>
    <w:rsid w:val="00DF7C8E"/>
    <w:rsid w:val="00E00113"/>
    <w:rsid w:val="00E006FD"/>
    <w:rsid w:val="00E00CC7"/>
    <w:rsid w:val="00E01301"/>
    <w:rsid w:val="00E0165D"/>
    <w:rsid w:val="00E02358"/>
    <w:rsid w:val="00E061C4"/>
    <w:rsid w:val="00E07602"/>
    <w:rsid w:val="00E076B9"/>
    <w:rsid w:val="00E07EAA"/>
    <w:rsid w:val="00E07F8F"/>
    <w:rsid w:val="00E107C1"/>
    <w:rsid w:val="00E10D30"/>
    <w:rsid w:val="00E12AE2"/>
    <w:rsid w:val="00E161F4"/>
    <w:rsid w:val="00E16A72"/>
    <w:rsid w:val="00E171F9"/>
    <w:rsid w:val="00E17291"/>
    <w:rsid w:val="00E172AF"/>
    <w:rsid w:val="00E178E5"/>
    <w:rsid w:val="00E216FF"/>
    <w:rsid w:val="00E21AD5"/>
    <w:rsid w:val="00E224E5"/>
    <w:rsid w:val="00E227FF"/>
    <w:rsid w:val="00E22D46"/>
    <w:rsid w:val="00E22FC7"/>
    <w:rsid w:val="00E24C2E"/>
    <w:rsid w:val="00E30508"/>
    <w:rsid w:val="00E31999"/>
    <w:rsid w:val="00E31AF3"/>
    <w:rsid w:val="00E33DF5"/>
    <w:rsid w:val="00E341D4"/>
    <w:rsid w:val="00E36647"/>
    <w:rsid w:val="00E36DBF"/>
    <w:rsid w:val="00E37DB2"/>
    <w:rsid w:val="00E40661"/>
    <w:rsid w:val="00E4067F"/>
    <w:rsid w:val="00E4095C"/>
    <w:rsid w:val="00E42589"/>
    <w:rsid w:val="00E43E3A"/>
    <w:rsid w:val="00E44782"/>
    <w:rsid w:val="00E45266"/>
    <w:rsid w:val="00E478FB"/>
    <w:rsid w:val="00E546A7"/>
    <w:rsid w:val="00E55D03"/>
    <w:rsid w:val="00E56FE7"/>
    <w:rsid w:val="00E5752B"/>
    <w:rsid w:val="00E57785"/>
    <w:rsid w:val="00E57DF0"/>
    <w:rsid w:val="00E60932"/>
    <w:rsid w:val="00E60F34"/>
    <w:rsid w:val="00E617A7"/>
    <w:rsid w:val="00E62A4C"/>
    <w:rsid w:val="00E64A96"/>
    <w:rsid w:val="00E656B0"/>
    <w:rsid w:val="00E66199"/>
    <w:rsid w:val="00E66B09"/>
    <w:rsid w:val="00E6760E"/>
    <w:rsid w:val="00E70B2A"/>
    <w:rsid w:val="00E774FA"/>
    <w:rsid w:val="00E80A0E"/>
    <w:rsid w:val="00E82071"/>
    <w:rsid w:val="00E84BB2"/>
    <w:rsid w:val="00E85387"/>
    <w:rsid w:val="00E909D9"/>
    <w:rsid w:val="00E91ABA"/>
    <w:rsid w:val="00E9217E"/>
    <w:rsid w:val="00E928D6"/>
    <w:rsid w:val="00E93007"/>
    <w:rsid w:val="00E93E53"/>
    <w:rsid w:val="00E93FA7"/>
    <w:rsid w:val="00E94A8F"/>
    <w:rsid w:val="00E94D0B"/>
    <w:rsid w:val="00E9645D"/>
    <w:rsid w:val="00E96AA8"/>
    <w:rsid w:val="00E97728"/>
    <w:rsid w:val="00EA0CB0"/>
    <w:rsid w:val="00EA19B2"/>
    <w:rsid w:val="00EA2305"/>
    <w:rsid w:val="00EA251F"/>
    <w:rsid w:val="00EA5162"/>
    <w:rsid w:val="00EA60F2"/>
    <w:rsid w:val="00EA6DAA"/>
    <w:rsid w:val="00EA7D16"/>
    <w:rsid w:val="00EB0A55"/>
    <w:rsid w:val="00EB16C4"/>
    <w:rsid w:val="00EB365D"/>
    <w:rsid w:val="00EB39B0"/>
    <w:rsid w:val="00EB3D78"/>
    <w:rsid w:val="00EB6964"/>
    <w:rsid w:val="00EB7563"/>
    <w:rsid w:val="00EC0A83"/>
    <w:rsid w:val="00EC0BBC"/>
    <w:rsid w:val="00EC0FA4"/>
    <w:rsid w:val="00EC26FF"/>
    <w:rsid w:val="00EC6512"/>
    <w:rsid w:val="00EC6DB9"/>
    <w:rsid w:val="00ED0FD3"/>
    <w:rsid w:val="00ED2594"/>
    <w:rsid w:val="00ED26A8"/>
    <w:rsid w:val="00ED29AA"/>
    <w:rsid w:val="00ED2AC4"/>
    <w:rsid w:val="00ED35D6"/>
    <w:rsid w:val="00ED50F2"/>
    <w:rsid w:val="00ED70E0"/>
    <w:rsid w:val="00ED7C7D"/>
    <w:rsid w:val="00EE0B85"/>
    <w:rsid w:val="00EE1086"/>
    <w:rsid w:val="00EE23FE"/>
    <w:rsid w:val="00EE2413"/>
    <w:rsid w:val="00EE3B6C"/>
    <w:rsid w:val="00EE658B"/>
    <w:rsid w:val="00EF12B6"/>
    <w:rsid w:val="00EF1711"/>
    <w:rsid w:val="00EF27B7"/>
    <w:rsid w:val="00EF3AD3"/>
    <w:rsid w:val="00EF59FD"/>
    <w:rsid w:val="00EF5F0B"/>
    <w:rsid w:val="00EF62BD"/>
    <w:rsid w:val="00EF62FC"/>
    <w:rsid w:val="00F00319"/>
    <w:rsid w:val="00F02413"/>
    <w:rsid w:val="00F02A2A"/>
    <w:rsid w:val="00F044C5"/>
    <w:rsid w:val="00F046C3"/>
    <w:rsid w:val="00F04B0E"/>
    <w:rsid w:val="00F04CE7"/>
    <w:rsid w:val="00F05252"/>
    <w:rsid w:val="00F058DC"/>
    <w:rsid w:val="00F063E6"/>
    <w:rsid w:val="00F06B5B"/>
    <w:rsid w:val="00F10D9A"/>
    <w:rsid w:val="00F1381C"/>
    <w:rsid w:val="00F15A25"/>
    <w:rsid w:val="00F1669F"/>
    <w:rsid w:val="00F17EE0"/>
    <w:rsid w:val="00F22223"/>
    <w:rsid w:val="00F23111"/>
    <w:rsid w:val="00F239D2"/>
    <w:rsid w:val="00F24823"/>
    <w:rsid w:val="00F249D9"/>
    <w:rsid w:val="00F2563C"/>
    <w:rsid w:val="00F25E3A"/>
    <w:rsid w:val="00F26CE3"/>
    <w:rsid w:val="00F30547"/>
    <w:rsid w:val="00F31403"/>
    <w:rsid w:val="00F32ABE"/>
    <w:rsid w:val="00F33178"/>
    <w:rsid w:val="00F35043"/>
    <w:rsid w:val="00F3636C"/>
    <w:rsid w:val="00F424B9"/>
    <w:rsid w:val="00F439B0"/>
    <w:rsid w:val="00F44B3F"/>
    <w:rsid w:val="00F44DB8"/>
    <w:rsid w:val="00F44FFF"/>
    <w:rsid w:val="00F464D5"/>
    <w:rsid w:val="00F47D0F"/>
    <w:rsid w:val="00F51120"/>
    <w:rsid w:val="00F51C30"/>
    <w:rsid w:val="00F520F3"/>
    <w:rsid w:val="00F52453"/>
    <w:rsid w:val="00F52784"/>
    <w:rsid w:val="00F533CE"/>
    <w:rsid w:val="00F55B46"/>
    <w:rsid w:val="00F568D8"/>
    <w:rsid w:val="00F578FC"/>
    <w:rsid w:val="00F60B67"/>
    <w:rsid w:val="00F60CA4"/>
    <w:rsid w:val="00F60E27"/>
    <w:rsid w:val="00F60F0F"/>
    <w:rsid w:val="00F61AE8"/>
    <w:rsid w:val="00F632B1"/>
    <w:rsid w:val="00F7016F"/>
    <w:rsid w:val="00F7115E"/>
    <w:rsid w:val="00F71594"/>
    <w:rsid w:val="00F726FF"/>
    <w:rsid w:val="00F740DA"/>
    <w:rsid w:val="00F76C5F"/>
    <w:rsid w:val="00F8040F"/>
    <w:rsid w:val="00F80977"/>
    <w:rsid w:val="00F82620"/>
    <w:rsid w:val="00F83274"/>
    <w:rsid w:val="00F84478"/>
    <w:rsid w:val="00F85CEE"/>
    <w:rsid w:val="00F90282"/>
    <w:rsid w:val="00F9086E"/>
    <w:rsid w:val="00F927E4"/>
    <w:rsid w:val="00F95F3F"/>
    <w:rsid w:val="00F97AD7"/>
    <w:rsid w:val="00FA1EE6"/>
    <w:rsid w:val="00FA2A39"/>
    <w:rsid w:val="00FA3DBE"/>
    <w:rsid w:val="00FA55C3"/>
    <w:rsid w:val="00FA61BA"/>
    <w:rsid w:val="00FA6912"/>
    <w:rsid w:val="00FA6EFC"/>
    <w:rsid w:val="00FA792C"/>
    <w:rsid w:val="00FB32F1"/>
    <w:rsid w:val="00FB635A"/>
    <w:rsid w:val="00FB646D"/>
    <w:rsid w:val="00FB6E4E"/>
    <w:rsid w:val="00FB6FCF"/>
    <w:rsid w:val="00FB7738"/>
    <w:rsid w:val="00FC2CD6"/>
    <w:rsid w:val="00FC2F01"/>
    <w:rsid w:val="00FC3BF2"/>
    <w:rsid w:val="00FC4836"/>
    <w:rsid w:val="00FC4F17"/>
    <w:rsid w:val="00FC4FB3"/>
    <w:rsid w:val="00FC52A2"/>
    <w:rsid w:val="00FC7C47"/>
    <w:rsid w:val="00FD18C2"/>
    <w:rsid w:val="00FD250D"/>
    <w:rsid w:val="00FD3C74"/>
    <w:rsid w:val="00FD6531"/>
    <w:rsid w:val="00FD68C7"/>
    <w:rsid w:val="00FE1FB7"/>
    <w:rsid w:val="00FE3B55"/>
    <w:rsid w:val="00FF02D5"/>
    <w:rsid w:val="00FF1C79"/>
    <w:rsid w:val="00FF201A"/>
    <w:rsid w:val="00FF2063"/>
    <w:rsid w:val="00FF22C8"/>
    <w:rsid w:val="00FF230E"/>
    <w:rsid w:val="00FF2C02"/>
    <w:rsid w:val="00FF3E12"/>
    <w:rsid w:val="00FF47DE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BD2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nhideWhenUsed/>
    <w:qFormat/>
    <w:rsid w:val="00BD2030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unhideWhenUsed/>
    <w:qFormat/>
    <w:rsid w:val="00BD2030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03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203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Должность1"/>
    <w:basedOn w:val="a"/>
    <w:rsid w:val="00BD2030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customStyle="1" w:styleId="a3">
    <w:name w:val="адрес"/>
    <w:basedOn w:val="a"/>
    <w:rsid w:val="00BD2030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szCs w:val="28"/>
    </w:rPr>
  </w:style>
  <w:style w:type="paragraph" w:styleId="a4">
    <w:name w:val="List Paragraph"/>
    <w:basedOn w:val="a"/>
    <w:uiPriority w:val="34"/>
    <w:qFormat/>
    <w:rsid w:val="00060450"/>
    <w:pPr>
      <w:spacing w:line="240" w:lineRule="auto"/>
      <w:ind w:left="720" w:firstLine="0"/>
      <w:contextualSpacing/>
      <w:jc w:val="left"/>
    </w:pPr>
    <w:rPr>
      <w:rFonts w:eastAsia="SimSu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AD02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0289"/>
  </w:style>
  <w:style w:type="paragraph" w:styleId="a6">
    <w:name w:val="header"/>
    <w:basedOn w:val="a"/>
    <w:link w:val="a7"/>
    <w:uiPriority w:val="99"/>
    <w:unhideWhenUsed/>
    <w:rsid w:val="00010A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010A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01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794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945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57DF0"/>
    <w:pPr>
      <w:widowControl w:val="0"/>
      <w:autoSpaceDE w:val="0"/>
      <w:autoSpaceDN w:val="0"/>
      <w:adjustRightInd w:val="0"/>
      <w:spacing w:line="322" w:lineRule="exact"/>
      <w:ind w:firstLine="542"/>
    </w:pPr>
    <w:rPr>
      <w:sz w:val="24"/>
      <w:szCs w:val="24"/>
    </w:rPr>
  </w:style>
  <w:style w:type="character" w:customStyle="1" w:styleId="FontStyle11">
    <w:name w:val="Font Style11"/>
    <w:uiPriority w:val="99"/>
    <w:rsid w:val="00E57DF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57DF0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5BD2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customStyle="1" w:styleId="ConsPlusNormal">
    <w:name w:val="ConsPlusNormal"/>
    <w:rsid w:val="001E5B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c">
    <w:name w:val="Hyperlink"/>
    <w:semiHidden/>
    <w:rsid w:val="001E5BD2"/>
    <w:rPr>
      <w:color w:val="0000FF"/>
      <w:u w:val="single"/>
    </w:rPr>
  </w:style>
  <w:style w:type="character" w:styleId="ad">
    <w:name w:val="Emphasis"/>
    <w:qFormat/>
    <w:rsid w:val="001E5BD2"/>
    <w:rPr>
      <w:i/>
    </w:rPr>
  </w:style>
  <w:style w:type="paragraph" w:styleId="ae">
    <w:name w:val="Body Text"/>
    <w:basedOn w:val="a"/>
    <w:link w:val="af"/>
    <w:rsid w:val="001E5BD2"/>
    <w:pPr>
      <w:spacing w:line="240" w:lineRule="auto"/>
      <w:ind w:firstLine="0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1E5BD2"/>
    <w:rPr>
      <w:rFonts w:ascii="Times New Roman" w:eastAsia="Times New Roman" w:hAnsi="Times New Roman" w:cs="Times New Roman"/>
      <w:sz w:val="26"/>
      <w:szCs w:val="26"/>
    </w:rPr>
  </w:style>
  <w:style w:type="table" w:styleId="af0">
    <w:name w:val="Table Grid"/>
    <w:basedOn w:val="a1"/>
    <w:rsid w:val="001E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1E5B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E5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D00055"/>
  </w:style>
  <w:style w:type="paragraph" w:styleId="af1">
    <w:name w:val="footnote text"/>
    <w:basedOn w:val="a"/>
    <w:link w:val="af2"/>
    <w:uiPriority w:val="99"/>
    <w:semiHidden/>
    <w:unhideWhenUsed/>
    <w:rsid w:val="00311280"/>
    <w:pPr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11280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280"/>
    <w:rPr>
      <w:vertAlign w:val="superscript"/>
    </w:rPr>
  </w:style>
  <w:style w:type="paragraph" w:styleId="af4">
    <w:name w:val="annotation text"/>
    <w:basedOn w:val="a"/>
    <w:link w:val="af5"/>
    <w:semiHidden/>
    <w:unhideWhenUsed/>
    <w:rsid w:val="00C4071F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C40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C4071F"/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5"/>
    <w:link w:val="af6"/>
    <w:semiHidden/>
    <w:rsid w:val="00C40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4154F5"/>
  </w:style>
  <w:style w:type="character" w:customStyle="1" w:styleId="r">
    <w:name w:val="r"/>
    <w:basedOn w:val="a0"/>
    <w:rsid w:val="004154F5"/>
  </w:style>
  <w:style w:type="paragraph" w:customStyle="1" w:styleId="ConsPlusCell">
    <w:name w:val="ConsPlusCell"/>
    <w:rsid w:val="00951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3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8">
    <w:name w:val="annotation reference"/>
    <w:semiHidden/>
    <w:rsid w:val="003231F4"/>
    <w:rPr>
      <w:rFonts w:cs="Times New Roman"/>
      <w:sz w:val="16"/>
      <w:szCs w:val="16"/>
    </w:rPr>
  </w:style>
  <w:style w:type="paragraph" w:customStyle="1" w:styleId="13">
    <w:name w:val="Без интервала1"/>
    <w:rsid w:val="003231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3231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mments">
    <w:name w:val="comments"/>
    <w:rsid w:val="003231F4"/>
  </w:style>
  <w:style w:type="character" w:customStyle="1" w:styleId="af9">
    <w:name w:val="Основной текст_"/>
    <w:basedOn w:val="a0"/>
    <w:link w:val="22"/>
    <w:rsid w:val="003231F4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4">
    <w:name w:val="Основной текст1"/>
    <w:basedOn w:val="af9"/>
    <w:rsid w:val="003231F4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fa">
    <w:name w:val="Основной текст + Курсив"/>
    <w:basedOn w:val="af9"/>
    <w:rsid w:val="003231F4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afb">
    <w:name w:val="Основной текст + Полужирный"/>
    <w:basedOn w:val="af9"/>
    <w:rsid w:val="003231F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23">
    <w:name w:val="Основной текст (2)"/>
    <w:basedOn w:val="a0"/>
    <w:rsid w:val="00323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) + Не полужирный"/>
    <w:basedOn w:val="a0"/>
    <w:rsid w:val="003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">
    <w:name w:val="Основной текст (2) + 8 pt;Не полужирный"/>
    <w:basedOn w:val="a0"/>
    <w:rsid w:val="00323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2">
    <w:name w:val="Основной текст2"/>
    <w:basedOn w:val="a"/>
    <w:link w:val="af9"/>
    <w:rsid w:val="003231F4"/>
    <w:pPr>
      <w:shd w:val="clear" w:color="auto" w:fill="FFFFFF"/>
      <w:spacing w:line="202" w:lineRule="exact"/>
      <w:ind w:firstLine="0"/>
    </w:pPr>
    <w:rPr>
      <w:rFonts w:cstheme="minorBidi"/>
      <w:sz w:val="17"/>
      <w:szCs w:val="17"/>
      <w:lang w:eastAsia="en-US"/>
    </w:rPr>
  </w:style>
  <w:style w:type="character" w:customStyle="1" w:styleId="9pt">
    <w:name w:val="Основной текст + 9 pt"/>
    <w:basedOn w:val="af9"/>
    <w:rsid w:val="003231F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f9"/>
    <w:rsid w:val="003231F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8pt">
    <w:name w:val="Основной текст + 8 pt"/>
    <w:basedOn w:val="af9"/>
    <w:rsid w:val="003231F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rsid w:val="003231F4"/>
    <w:pPr>
      <w:shd w:val="clear" w:color="auto" w:fill="FFFFFF"/>
      <w:spacing w:line="202" w:lineRule="exact"/>
      <w:ind w:firstLine="0"/>
    </w:pPr>
    <w:rPr>
      <w:color w:val="000000"/>
      <w:sz w:val="17"/>
      <w:szCs w:val="17"/>
    </w:rPr>
  </w:style>
  <w:style w:type="character" w:customStyle="1" w:styleId="4">
    <w:name w:val="Основной текст (4)_"/>
    <w:basedOn w:val="a0"/>
    <w:link w:val="40"/>
    <w:rsid w:val="003231F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31F4"/>
    <w:pPr>
      <w:shd w:val="clear" w:color="auto" w:fill="FFFFFF"/>
      <w:spacing w:after="120" w:line="197" w:lineRule="exact"/>
      <w:ind w:firstLine="480"/>
    </w:pPr>
    <w:rPr>
      <w:rFonts w:cstheme="minorBidi"/>
      <w:sz w:val="18"/>
      <w:szCs w:val="18"/>
      <w:lang w:eastAsia="en-US"/>
    </w:rPr>
  </w:style>
  <w:style w:type="paragraph" w:customStyle="1" w:styleId="32">
    <w:name w:val="Абзац списка3"/>
    <w:basedOn w:val="a"/>
    <w:rsid w:val="003231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BD2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nhideWhenUsed/>
    <w:qFormat/>
    <w:rsid w:val="00BD2030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2030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03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D203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Должность1"/>
    <w:basedOn w:val="a"/>
    <w:rsid w:val="00BD2030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customStyle="1" w:styleId="a3">
    <w:name w:val="адрес"/>
    <w:basedOn w:val="a"/>
    <w:rsid w:val="00BD2030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szCs w:val="28"/>
    </w:rPr>
  </w:style>
  <w:style w:type="paragraph" w:styleId="a4">
    <w:name w:val="List Paragraph"/>
    <w:basedOn w:val="a"/>
    <w:uiPriority w:val="34"/>
    <w:qFormat/>
    <w:rsid w:val="00060450"/>
    <w:pPr>
      <w:spacing w:line="240" w:lineRule="auto"/>
      <w:ind w:left="720" w:firstLine="0"/>
      <w:contextualSpacing/>
      <w:jc w:val="left"/>
    </w:pPr>
    <w:rPr>
      <w:rFonts w:eastAsia="SimSu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AD02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0289"/>
  </w:style>
  <w:style w:type="paragraph" w:styleId="a6">
    <w:name w:val="header"/>
    <w:basedOn w:val="a"/>
    <w:link w:val="a7"/>
    <w:uiPriority w:val="99"/>
    <w:unhideWhenUsed/>
    <w:rsid w:val="00010A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010A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01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794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945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57DF0"/>
    <w:pPr>
      <w:widowControl w:val="0"/>
      <w:autoSpaceDE w:val="0"/>
      <w:autoSpaceDN w:val="0"/>
      <w:adjustRightInd w:val="0"/>
      <w:spacing w:line="322" w:lineRule="exact"/>
      <w:ind w:firstLine="542"/>
    </w:pPr>
    <w:rPr>
      <w:sz w:val="24"/>
      <w:szCs w:val="24"/>
    </w:rPr>
  </w:style>
  <w:style w:type="character" w:customStyle="1" w:styleId="FontStyle11">
    <w:name w:val="Font Style11"/>
    <w:uiPriority w:val="99"/>
    <w:rsid w:val="00E57DF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57DF0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5BD2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customStyle="1" w:styleId="ConsPlusNormal">
    <w:name w:val="ConsPlusNormal"/>
    <w:rsid w:val="001E5B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c">
    <w:name w:val="Hyperlink"/>
    <w:semiHidden/>
    <w:rsid w:val="001E5BD2"/>
    <w:rPr>
      <w:color w:val="0000FF"/>
      <w:u w:val="single"/>
    </w:rPr>
  </w:style>
  <w:style w:type="character" w:styleId="ad">
    <w:name w:val="Emphasis"/>
    <w:qFormat/>
    <w:rsid w:val="001E5BD2"/>
    <w:rPr>
      <w:i/>
    </w:rPr>
  </w:style>
  <w:style w:type="paragraph" w:styleId="ae">
    <w:name w:val="Body Text"/>
    <w:basedOn w:val="a"/>
    <w:link w:val="af"/>
    <w:rsid w:val="001E5BD2"/>
    <w:pPr>
      <w:spacing w:line="240" w:lineRule="auto"/>
      <w:ind w:firstLine="0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1E5BD2"/>
    <w:rPr>
      <w:rFonts w:ascii="Times New Roman" w:eastAsia="Times New Roman" w:hAnsi="Times New Roman" w:cs="Times New Roman"/>
      <w:sz w:val="26"/>
      <w:szCs w:val="26"/>
    </w:rPr>
  </w:style>
  <w:style w:type="table" w:styleId="af0">
    <w:name w:val="Table Grid"/>
    <w:basedOn w:val="a1"/>
    <w:rsid w:val="001E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1E5B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E5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D00055"/>
  </w:style>
  <w:style w:type="paragraph" w:styleId="af1">
    <w:name w:val="footnote text"/>
    <w:basedOn w:val="a"/>
    <w:link w:val="af2"/>
    <w:uiPriority w:val="99"/>
    <w:semiHidden/>
    <w:unhideWhenUsed/>
    <w:rsid w:val="00311280"/>
    <w:pPr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11280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11280"/>
    <w:rPr>
      <w:vertAlign w:val="superscript"/>
    </w:rPr>
  </w:style>
  <w:style w:type="paragraph" w:styleId="af4">
    <w:name w:val="annotation text"/>
    <w:basedOn w:val="a"/>
    <w:link w:val="af5"/>
    <w:uiPriority w:val="99"/>
    <w:semiHidden/>
    <w:unhideWhenUsed/>
    <w:rsid w:val="00C4071F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0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071F"/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0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4154F5"/>
  </w:style>
  <w:style w:type="character" w:customStyle="1" w:styleId="r">
    <w:name w:val="r"/>
    <w:basedOn w:val="a0"/>
    <w:rsid w:val="0041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E3E62FE80AAF7836942D3A3F7E711D4F94F61C9F77D1B52B5B65984469C9040A65E8BFA5061CAEaFb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C8E6DB66470D84A90B538122B6EF5306B5A00C984971A2CB100508793B5FA8F4682531283D3C1S8k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071-E66C-4470-BB23-EA5305B8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8112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</dc:creator>
  <cp:lastModifiedBy>User</cp:lastModifiedBy>
  <cp:revision>5</cp:revision>
  <cp:lastPrinted>2016-03-24T13:37:00Z</cp:lastPrinted>
  <dcterms:created xsi:type="dcterms:W3CDTF">2016-03-24T14:18:00Z</dcterms:created>
  <dcterms:modified xsi:type="dcterms:W3CDTF">2016-04-21T08:13:00Z</dcterms:modified>
</cp:coreProperties>
</file>