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C22B25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>ального образования  город Тула</w:t>
      </w:r>
    </w:p>
    <w:p w:rsidR="009A5C71" w:rsidRPr="00880458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за </w:t>
      </w:r>
      <w:r w:rsidR="00EA7253">
        <w:rPr>
          <w:b w:val="0"/>
        </w:rPr>
        <w:t>9 месяцев</w:t>
      </w:r>
      <w:r w:rsidR="00B051B1" w:rsidRPr="00B051B1">
        <w:rPr>
          <w:b w:val="0"/>
        </w:rPr>
        <w:t xml:space="preserve"> 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63262C">
        <w:t>октября</w:t>
      </w:r>
      <w:r w:rsidRPr="00C22B25">
        <w:t xml:space="preserve"> 2014 года с полным перечнем документов.</w:t>
      </w:r>
    </w:p>
    <w:p w:rsidR="00C22B25" w:rsidRPr="00C22B25" w:rsidRDefault="00C22B25" w:rsidP="00C22B25">
      <w:pPr>
        <w:pStyle w:val="a3"/>
      </w:pPr>
      <w:r w:rsidRPr="00C22B25">
        <w:t xml:space="preserve">Доходная часть бюджета города исполнена на </w:t>
      </w:r>
      <w:r w:rsidR="0063262C">
        <w:t>66</w:t>
      </w:r>
      <w:r w:rsidRPr="00C22B25">
        <w:t>,</w:t>
      </w:r>
      <w:r w:rsidR="0063262C">
        <w:t>8</w:t>
      </w:r>
      <w:r w:rsidRPr="00C22B25">
        <w:t xml:space="preserve">% в сумме </w:t>
      </w:r>
      <w:r w:rsidR="00A50A94">
        <w:t xml:space="preserve">                            </w:t>
      </w:r>
      <w:r w:rsidR="0063262C">
        <w:t xml:space="preserve">7 </w:t>
      </w:r>
      <w:r w:rsidRPr="00C22B25">
        <w:t xml:space="preserve">млрд. </w:t>
      </w:r>
      <w:r w:rsidR="0063262C">
        <w:t>05</w:t>
      </w:r>
      <w:r w:rsidRPr="00C22B25">
        <w:t>7 млн</w:t>
      </w:r>
      <w:proofErr w:type="gramStart"/>
      <w:r w:rsidRPr="00C22B25">
        <w:t>.р</w:t>
      </w:r>
      <w:proofErr w:type="gramEnd"/>
      <w:r w:rsidRPr="00C22B25">
        <w:t xml:space="preserve">уб., расходная часть на </w:t>
      </w:r>
      <w:r w:rsidR="0063262C">
        <w:t>60</w:t>
      </w:r>
      <w:r w:rsidRPr="00C22B25">
        <w:t>,</w:t>
      </w:r>
      <w:r w:rsidR="0063262C">
        <w:t>1</w:t>
      </w:r>
      <w:r w:rsidRPr="00C22B25">
        <w:t xml:space="preserve"> % в сумме </w:t>
      </w:r>
      <w:r w:rsidR="0063262C">
        <w:t>7</w:t>
      </w:r>
      <w:r w:rsidRPr="00C22B25">
        <w:t xml:space="preserve"> млрд.</w:t>
      </w:r>
      <w:r>
        <w:t xml:space="preserve"> </w:t>
      </w:r>
      <w:r w:rsidR="0063262C">
        <w:t>18</w:t>
      </w:r>
      <w:r w:rsidR="00A50A94">
        <w:t>3</w:t>
      </w:r>
      <w:r>
        <w:t xml:space="preserve"> млн.рублей</w:t>
      </w:r>
      <w:r w:rsidRPr="00C22B25">
        <w:t xml:space="preserve">. Бюджет города исполнен с </w:t>
      </w:r>
      <w:r w:rsidR="0063262C">
        <w:t>де</w:t>
      </w:r>
      <w:r w:rsidRPr="00C22B25">
        <w:t xml:space="preserve">фицитом </w:t>
      </w:r>
      <w:r w:rsidR="0063262C">
        <w:t>126</w:t>
      </w:r>
      <w:r w:rsidRPr="00C22B25">
        <w:t xml:space="preserve"> млн</w:t>
      </w:r>
      <w:proofErr w:type="gramStart"/>
      <w:r w:rsidRPr="00C22B25">
        <w:t>.р</w:t>
      </w:r>
      <w:proofErr w:type="gramEnd"/>
      <w:r w:rsidRPr="00C22B25">
        <w:t>уб</w:t>
      </w:r>
      <w:r>
        <w:t>лей</w:t>
      </w:r>
      <w:r w:rsidRPr="00C22B25">
        <w:t>.</w:t>
      </w:r>
    </w:p>
    <w:p w:rsidR="0063262C" w:rsidRDefault="00C22B25" w:rsidP="00C22B25">
      <w:pPr>
        <w:pStyle w:val="a3"/>
      </w:pPr>
      <w:r w:rsidRPr="00C22B25">
        <w:t>В доходах бюджета муниципального образования г</w:t>
      </w:r>
      <w:proofErr w:type="gramStart"/>
      <w:r w:rsidRPr="00C22B25">
        <w:t>.Т</w:t>
      </w:r>
      <w:proofErr w:type="gramEnd"/>
      <w:r w:rsidRPr="00C22B25">
        <w:t>ула присутствуют источники доходов как с положительной, так и с отрицательной динамикой исполнения по отнош</w:t>
      </w:r>
      <w:r w:rsidR="0063262C">
        <w:t>ению к аналогичным показателям за 9</w:t>
      </w:r>
      <w:r w:rsidRPr="00C22B25">
        <w:t xml:space="preserve"> </w:t>
      </w:r>
      <w:r w:rsidR="0063262C">
        <w:t>месяцев</w:t>
      </w:r>
      <w:r w:rsidRPr="00C22B25">
        <w:t xml:space="preserve"> 201</w:t>
      </w:r>
      <w:r w:rsidR="0063262C">
        <w:t>4</w:t>
      </w:r>
      <w:r w:rsidRPr="00C22B25">
        <w:t xml:space="preserve"> года. </w:t>
      </w:r>
      <w:r w:rsidR="0063262C">
        <w:t>В ходе проведения с</w:t>
      </w:r>
      <w:r w:rsidRPr="00C22B25">
        <w:t>труктурн</w:t>
      </w:r>
      <w:r w:rsidR="0063262C">
        <w:t>ого</w:t>
      </w:r>
      <w:r w:rsidRPr="00C22B25">
        <w:t xml:space="preserve"> анализ</w:t>
      </w:r>
      <w:r w:rsidR="0063262C">
        <w:t>а</w:t>
      </w:r>
      <w:r w:rsidRPr="00C22B25">
        <w:t xml:space="preserve"> исполнения доходной части </w:t>
      </w:r>
      <w:r w:rsidR="0063262C">
        <w:rPr>
          <w:szCs w:val="28"/>
        </w:rPr>
        <w:t>отмечено увеличение удельного веса собственных доходов и уменьшение удельного веса безвозмездных поступлений при исполнении бюджета за отчетный период.</w:t>
      </w:r>
    </w:p>
    <w:p w:rsidR="00C22B25" w:rsidRPr="006B20FC" w:rsidRDefault="00C22B25" w:rsidP="00C22B25">
      <w:pPr>
        <w:pStyle w:val="a3"/>
        <w:rPr>
          <w:szCs w:val="28"/>
        </w:rPr>
      </w:pPr>
      <w:r w:rsidRPr="00C22B25">
        <w:t>Анализ расход</w:t>
      </w:r>
      <w:r w:rsidR="0070204D">
        <w:t>ной части</w:t>
      </w:r>
      <w:r w:rsidRPr="00C22B25">
        <w:t xml:space="preserve"> бюджета по разделам выявил низкий процент исполнения в части раздела 11 «Физическая культура и спорт» - </w:t>
      </w:r>
      <w:r w:rsidR="006B20FC">
        <w:t>29,1</w:t>
      </w:r>
      <w:r w:rsidRPr="00C22B25">
        <w:t xml:space="preserve"> %. </w:t>
      </w:r>
      <w:r w:rsidR="006B20FC">
        <w:t xml:space="preserve">Следует отметить, что по </w:t>
      </w:r>
      <w:r w:rsidR="006B20FC">
        <w:rPr>
          <w:szCs w:val="28"/>
        </w:rPr>
        <w:t>межбюджетным</w:t>
      </w:r>
      <w:r w:rsidR="006B20FC" w:rsidRPr="00511BE5">
        <w:rPr>
          <w:szCs w:val="28"/>
        </w:rPr>
        <w:t xml:space="preserve"> трансферт</w:t>
      </w:r>
      <w:r w:rsidR="006B20FC">
        <w:rPr>
          <w:szCs w:val="28"/>
        </w:rPr>
        <w:t>ам</w:t>
      </w:r>
      <w:r w:rsidR="006B20FC" w:rsidRPr="00511BE5">
        <w:rPr>
          <w:szCs w:val="28"/>
        </w:rPr>
        <w:t xml:space="preserve"> общего характера</w:t>
      </w:r>
      <w:r w:rsidR="006B20FC">
        <w:rPr>
          <w:szCs w:val="28"/>
        </w:rPr>
        <w:t xml:space="preserve"> за 9 месяцев 2014 года так</w:t>
      </w:r>
      <w:r w:rsidR="008F5371">
        <w:rPr>
          <w:szCs w:val="28"/>
        </w:rPr>
        <w:t xml:space="preserve"> </w:t>
      </w:r>
      <w:r w:rsidR="006B20FC">
        <w:rPr>
          <w:szCs w:val="28"/>
        </w:rPr>
        <w:t>же, как и за аналогичный период 2013 года, исполнение составило 75,0 %.</w:t>
      </w:r>
      <w:r w:rsidRPr="006B20FC">
        <w:rPr>
          <w:szCs w:val="28"/>
        </w:rPr>
        <w:t xml:space="preserve"> </w:t>
      </w:r>
    </w:p>
    <w:p w:rsidR="00C22B25" w:rsidRPr="00C22B25" w:rsidRDefault="00C22B25" w:rsidP="006B20FC">
      <w:pPr>
        <w:pStyle w:val="a3"/>
      </w:pPr>
      <w:r w:rsidRPr="006B20FC">
        <w:rPr>
          <w:szCs w:val="28"/>
        </w:rPr>
        <w:t>В 2014 году в бюджете города запланировано исполнение 15 муниципальных программ. На 01.</w:t>
      </w:r>
      <w:r w:rsidR="006B20FC" w:rsidRPr="006B20FC">
        <w:rPr>
          <w:szCs w:val="28"/>
        </w:rPr>
        <w:t>1</w:t>
      </w:r>
      <w:r w:rsidRPr="006B20FC">
        <w:rPr>
          <w:szCs w:val="28"/>
        </w:rPr>
        <w:t xml:space="preserve">0.2014 </w:t>
      </w:r>
      <w:r w:rsidR="006B20FC">
        <w:rPr>
          <w:szCs w:val="28"/>
        </w:rPr>
        <w:t>пять</w:t>
      </w:r>
      <w:r w:rsidR="006B20FC" w:rsidRPr="008B5658">
        <w:rPr>
          <w:szCs w:val="28"/>
        </w:rPr>
        <w:t xml:space="preserve"> муниципальных программ</w:t>
      </w:r>
      <w:r w:rsidR="006B20FC">
        <w:rPr>
          <w:szCs w:val="28"/>
        </w:rPr>
        <w:t xml:space="preserve"> </w:t>
      </w:r>
      <w:r w:rsidR="006B20FC" w:rsidRPr="008B5658">
        <w:rPr>
          <w:szCs w:val="28"/>
        </w:rPr>
        <w:t xml:space="preserve">профинансированы в процентной доле </w:t>
      </w:r>
      <w:r w:rsidR="006B20FC">
        <w:rPr>
          <w:szCs w:val="28"/>
        </w:rPr>
        <w:t>ниже 40 %</w:t>
      </w:r>
      <w:r w:rsidR="006B20FC" w:rsidRPr="008B5658">
        <w:rPr>
          <w:szCs w:val="28"/>
        </w:rPr>
        <w:t xml:space="preserve">, </w:t>
      </w:r>
      <w:r w:rsidR="006B20FC">
        <w:rPr>
          <w:szCs w:val="28"/>
        </w:rPr>
        <w:t>четыре</w:t>
      </w:r>
      <w:r w:rsidR="006B20FC" w:rsidRPr="008B5658">
        <w:rPr>
          <w:szCs w:val="28"/>
        </w:rPr>
        <w:t xml:space="preserve"> муниципальны</w:t>
      </w:r>
      <w:r w:rsidR="006B20FC">
        <w:rPr>
          <w:szCs w:val="28"/>
        </w:rPr>
        <w:t>е</w:t>
      </w:r>
      <w:r w:rsidR="006B20FC" w:rsidRPr="008B5658">
        <w:rPr>
          <w:szCs w:val="28"/>
        </w:rPr>
        <w:t xml:space="preserve"> программ</w:t>
      </w:r>
      <w:r w:rsidR="006B20FC">
        <w:rPr>
          <w:szCs w:val="28"/>
        </w:rPr>
        <w:t>ы</w:t>
      </w:r>
      <w:r w:rsidR="006B20FC" w:rsidRPr="008B5658">
        <w:rPr>
          <w:szCs w:val="28"/>
        </w:rPr>
        <w:t xml:space="preserve"> от </w:t>
      </w:r>
      <w:r w:rsidR="006B20FC">
        <w:rPr>
          <w:szCs w:val="28"/>
        </w:rPr>
        <w:t>40</w:t>
      </w:r>
      <w:r w:rsidR="006B20FC" w:rsidRPr="008B5658">
        <w:rPr>
          <w:szCs w:val="28"/>
        </w:rPr>
        <w:t xml:space="preserve"> % до </w:t>
      </w:r>
      <w:r w:rsidR="006B20FC">
        <w:rPr>
          <w:szCs w:val="28"/>
        </w:rPr>
        <w:t>60</w:t>
      </w:r>
      <w:r w:rsidR="006B20FC" w:rsidRPr="008B5658">
        <w:rPr>
          <w:szCs w:val="28"/>
        </w:rPr>
        <w:t xml:space="preserve"> %</w:t>
      </w:r>
      <w:r w:rsidR="006B20FC">
        <w:rPr>
          <w:szCs w:val="28"/>
        </w:rPr>
        <w:t>, шесть муниципальных программ свыше 60 %</w:t>
      </w:r>
      <w:r w:rsidR="006B20FC" w:rsidRPr="008B5658">
        <w:rPr>
          <w:szCs w:val="28"/>
        </w:rPr>
        <w:t>.</w:t>
      </w:r>
      <w:r w:rsidR="006B20FC">
        <w:rPr>
          <w:szCs w:val="28"/>
        </w:rPr>
        <w:t xml:space="preserve"> </w:t>
      </w:r>
      <w:r w:rsidRPr="00C22B25">
        <w:t xml:space="preserve">Причинами </w:t>
      </w:r>
      <w:proofErr w:type="spellStart"/>
      <w:r w:rsidRPr="00C22B25">
        <w:t>неосвоения</w:t>
      </w:r>
      <w:proofErr w:type="spellEnd"/>
      <w:r w:rsidRPr="00C22B25">
        <w:t xml:space="preserve"> бюджетных ассигнований являются длительные сроки исполнени</w:t>
      </w:r>
      <w:r w:rsidR="006B20FC">
        <w:t>я работ, включенных в программы</w:t>
      </w:r>
      <w:r w:rsidRPr="00C22B25">
        <w:t>.</w:t>
      </w:r>
    </w:p>
    <w:p w:rsidR="00C22B25" w:rsidRPr="00C22B25" w:rsidRDefault="00C22B25" w:rsidP="00C22B25">
      <w:pPr>
        <w:pStyle w:val="a3"/>
      </w:pPr>
      <w:r w:rsidRPr="00C22B25">
        <w:t>В отчетном периоде из резервного фонда постановлениями главы Администрации выделено 25,</w:t>
      </w:r>
      <w:r w:rsidR="006B20FC">
        <w:t>5</w:t>
      </w:r>
      <w:r w:rsidRPr="00C22B25">
        <w:t xml:space="preserve"> млн</w:t>
      </w:r>
      <w:proofErr w:type="gramStart"/>
      <w:r w:rsidRPr="00C22B25">
        <w:t>.р</w:t>
      </w:r>
      <w:proofErr w:type="gramEnd"/>
      <w:r w:rsidRPr="00C22B25">
        <w:t>уб. Остаток нераспределенных ассигнований составляет 3</w:t>
      </w:r>
      <w:r w:rsidR="006B20FC">
        <w:t>,5</w:t>
      </w:r>
      <w:r w:rsidRPr="00C22B25">
        <w:t xml:space="preserve"> млн.руб</w:t>
      </w:r>
      <w:r w:rsidR="00251BC6">
        <w:t>лей</w:t>
      </w:r>
      <w:r w:rsidRPr="00C22B25">
        <w:t xml:space="preserve">. В отчетном периоде </w:t>
      </w:r>
      <w:r w:rsidR="006B20FC">
        <w:rPr>
          <w:rStyle w:val="aff3"/>
          <w:b w:val="0"/>
          <w:szCs w:val="28"/>
        </w:rPr>
        <w:t>в рамках средств дорожного фонда были приняты бюджетные обязательства в объеме 33 073,4 тыс</w:t>
      </w:r>
      <w:proofErr w:type="gramStart"/>
      <w:r w:rsidR="006B20FC">
        <w:rPr>
          <w:rStyle w:val="aff3"/>
          <w:b w:val="0"/>
          <w:szCs w:val="28"/>
        </w:rPr>
        <w:t>.р</w:t>
      </w:r>
      <w:proofErr w:type="gramEnd"/>
      <w:r w:rsidR="006B20FC">
        <w:rPr>
          <w:rStyle w:val="aff3"/>
          <w:b w:val="0"/>
          <w:szCs w:val="28"/>
        </w:rPr>
        <w:t>ублей.</w:t>
      </w:r>
    </w:p>
    <w:p w:rsidR="0070204D" w:rsidRDefault="00C22B25" w:rsidP="00C22B25">
      <w:pPr>
        <w:pStyle w:val="a3"/>
      </w:pPr>
      <w:r w:rsidRPr="00C22B25">
        <w:t>Максимальный объем муниципального долга в течение отчетного периода составлял 1 млрд. 25</w:t>
      </w:r>
      <w:r w:rsidR="00251BC6">
        <w:t>1</w:t>
      </w:r>
      <w:r w:rsidRPr="00C22B25">
        <w:t xml:space="preserve">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 xml:space="preserve">. На обслуживание муниципального долга </w:t>
      </w:r>
      <w:r w:rsidR="006B20FC">
        <w:t>за</w:t>
      </w:r>
      <w:r w:rsidRPr="00C22B25">
        <w:t xml:space="preserve"> </w:t>
      </w:r>
      <w:r w:rsidR="00251BC6">
        <w:t xml:space="preserve">          </w:t>
      </w:r>
      <w:r w:rsidR="006B20FC">
        <w:t>9 месяцев</w:t>
      </w:r>
      <w:r w:rsidR="00251BC6">
        <w:t xml:space="preserve"> 2014 года было направлено </w:t>
      </w:r>
      <w:r w:rsidR="006B20FC">
        <w:t>61,</w:t>
      </w:r>
      <w:r w:rsidRPr="00C22B25">
        <w:t>5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 xml:space="preserve">. На погашение кредитов, полученных от субъекта РФ, было направлено </w:t>
      </w:r>
      <w:r w:rsidR="006B20FC">
        <w:t>57</w:t>
      </w:r>
      <w:r w:rsidRPr="00C22B25">
        <w:t xml:space="preserve">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 xml:space="preserve">. На погашение кредитов, предоставленных  кредитными  организациями,  было направлено </w:t>
      </w:r>
      <w:r w:rsidR="00251BC6">
        <w:t xml:space="preserve">         </w:t>
      </w:r>
      <w:r w:rsidR="006B20FC">
        <w:t>5</w:t>
      </w:r>
      <w:r w:rsidRPr="00C22B25">
        <w:t>50 млн</w:t>
      </w:r>
      <w:proofErr w:type="gramStart"/>
      <w:r w:rsidRPr="00C22B25">
        <w:t>.р</w:t>
      </w:r>
      <w:proofErr w:type="gramEnd"/>
      <w:r w:rsidRPr="00C22B25">
        <w:t>уб</w:t>
      </w:r>
      <w:r w:rsidR="00251BC6">
        <w:t>лей</w:t>
      </w:r>
      <w:r w:rsidRPr="00C22B25">
        <w:t xml:space="preserve">. Дополнительные </w:t>
      </w:r>
      <w:r w:rsidR="006B20FC">
        <w:t xml:space="preserve">привлечено </w:t>
      </w:r>
      <w:r w:rsidR="006B20FC">
        <w:rPr>
          <w:rStyle w:val="aff3"/>
          <w:b w:val="0"/>
          <w:szCs w:val="28"/>
        </w:rPr>
        <w:t>300 млн</w:t>
      </w:r>
      <w:proofErr w:type="gramStart"/>
      <w:r w:rsidR="006B20FC">
        <w:rPr>
          <w:rStyle w:val="aff3"/>
          <w:b w:val="0"/>
          <w:szCs w:val="28"/>
        </w:rPr>
        <w:t>.р</w:t>
      </w:r>
      <w:proofErr w:type="gramEnd"/>
      <w:r w:rsidR="006B20FC">
        <w:rPr>
          <w:rStyle w:val="aff3"/>
          <w:b w:val="0"/>
          <w:szCs w:val="28"/>
        </w:rPr>
        <w:t>уб. заемных средств</w:t>
      </w:r>
      <w:r w:rsidRPr="00C22B25">
        <w:t>.</w:t>
      </w:r>
    </w:p>
    <w:p w:rsidR="00C22B25" w:rsidRPr="00C22B25" w:rsidRDefault="00C22B25" w:rsidP="00C22B25">
      <w:pPr>
        <w:pStyle w:val="a3"/>
      </w:pPr>
      <w:r w:rsidRPr="00C22B25">
        <w:t>По состоянию на 01.</w:t>
      </w:r>
      <w:r w:rsidR="006B20FC">
        <w:t>1</w:t>
      </w:r>
      <w:r w:rsidRPr="00C22B25">
        <w:t>0.2014 гарантии, поручительства муниципальным образованием не представлялись. Просроченная кредиторская задолженность отсутствует.</w:t>
      </w:r>
    </w:p>
    <w:p w:rsidR="00C22B25" w:rsidRPr="00036E91" w:rsidRDefault="00C22B25" w:rsidP="00BC122F">
      <w:pPr>
        <w:pStyle w:val="a3"/>
      </w:pPr>
    </w:p>
    <w:p w:rsidR="00BC122F" w:rsidRPr="00036E91" w:rsidRDefault="00BC122F" w:rsidP="00036E91">
      <w:pPr>
        <w:pStyle w:val="a3"/>
        <w:ind w:firstLine="0"/>
        <w:rPr>
          <w:bCs/>
        </w:rPr>
      </w:pPr>
    </w:p>
    <w:p w:rsidR="00036E91" w:rsidRPr="001941DD" w:rsidRDefault="00036E91" w:rsidP="00036E91">
      <w:pPr>
        <w:pStyle w:val="a3"/>
        <w:ind w:firstLine="0"/>
      </w:pPr>
      <w:r w:rsidRPr="001941DD">
        <w:t xml:space="preserve">Председатель </w:t>
      </w:r>
    </w:p>
    <w:p w:rsidR="00036E91" w:rsidRPr="001941DD" w:rsidRDefault="00036E91" w:rsidP="00036E91">
      <w:pPr>
        <w:pStyle w:val="a3"/>
        <w:ind w:firstLine="0"/>
      </w:pPr>
      <w:r>
        <w:t>к</w:t>
      </w:r>
      <w:r w:rsidRPr="001941DD">
        <w:t>онтрольно</w:t>
      </w:r>
      <w:r>
        <w:t>й комиссии</w:t>
      </w:r>
    </w:p>
    <w:p w:rsidR="00036E91" w:rsidRPr="001941DD" w:rsidRDefault="00036E91" w:rsidP="00036E91">
      <w:pPr>
        <w:pStyle w:val="a3"/>
        <w:ind w:firstLine="0"/>
      </w:pPr>
      <w:r w:rsidRPr="001941DD">
        <w:t>муниципального образования</w:t>
      </w:r>
    </w:p>
    <w:p w:rsidR="00991BA7" w:rsidRPr="00991BA7" w:rsidRDefault="00036E91" w:rsidP="00036E91">
      <w:pPr>
        <w:pStyle w:val="a3"/>
        <w:ind w:firstLine="0"/>
      </w:pPr>
      <w:r>
        <w:t>г</w:t>
      </w:r>
      <w:r w:rsidRPr="001941DD">
        <w:t>ород Тула</w:t>
      </w:r>
      <w:r w:rsidRPr="001941DD">
        <w:tab/>
      </w:r>
      <w:r w:rsidRPr="001941DD">
        <w:tab/>
      </w:r>
      <w:r w:rsidRPr="001941DD">
        <w:tab/>
      </w:r>
      <w:r w:rsidRPr="001941DD">
        <w:tab/>
      </w:r>
      <w:r w:rsidRPr="001941DD">
        <w:tab/>
      </w:r>
      <w:r w:rsidRPr="001941DD">
        <w:tab/>
      </w:r>
      <w:r>
        <w:t xml:space="preserve">         </w:t>
      </w:r>
      <w:r>
        <w:tab/>
      </w:r>
      <w:r>
        <w:tab/>
      </w:r>
      <w:r>
        <w:tab/>
        <w:t xml:space="preserve">           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C2" w:rsidRDefault="00D718C2" w:rsidP="0055462A">
      <w:r>
        <w:separator/>
      </w:r>
    </w:p>
  </w:endnote>
  <w:endnote w:type="continuationSeparator" w:id="0">
    <w:p w:rsidR="00D718C2" w:rsidRDefault="00D718C2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C2" w:rsidRDefault="00D718C2" w:rsidP="0055462A">
      <w:r>
        <w:separator/>
      </w:r>
    </w:p>
  </w:footnote>
  <w:footnote w:type="continuationSeparator" w:id="0">
    <w:p w:rsidR="00D718C2" w:rsidRDefault="00D718C2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D32D2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36E91"/>
    <w:rsid w:val="00043404"/>
    <w:rsid w:val="000507E4"/>
    <w:rsid w:val="000521D5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3A74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262C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A94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2D27"/>
    <w:rsid w:val="00D347A1"/>
    <w:rsid w:val="00D42EFF"/>
    <w:rsid w:val="00D5322F"/>
    <w:rsid w:val="00D57C8D"/>
    <w:rsid w:val="00D60480"/>
    <w:rsid w:val="00D67488"/>
    <w:rsid w:val="00D67D8D"/>
    <w:rsid w:val="00D718C2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C893-EC5E-4CD4-9105-8AB2F5D5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9</cp:revision>
  <cp:lastPrinted>2015-01-20T11:29:00Z</cp:lastPrinted>
  <dcterms:created xsi:type="dcterms:W3CDTF">2015-01-20T10:59:00Z</dcterms:created>
  <dcterms:modified xsi:type="dcterms:W3CDTF">2015-01-20T11:35:00Z</dcterms:modified>
</cp:coreProperties>
</file>