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31145998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891C5B" w:rsidRPr="006741E3" w:rsidRDefault="00891C5B" w:rsidP="006741E3">
      <w:pPr>
        <w:tabs>
          <w:tab w:val="left" w:pos="567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«</w:t>
      </w:r>
      <w:r w:rsidR="006741E3">
        <w:rPr>
          <w:rFonts w:ascii="Times New Roman" w:hAnsi="Times New Roman" w:cs="Times New Roman"/>
          <w:sz w:val="24"/>
          <w:szCs w:val="24"/>
        </w:rPr>
        <w:t>П</w:t>
      </w:r>
      <w:r w:rsidR="006741E3" w:rsidRPr="006741E3">
        <w:rPr>
          <w:rFonts w:ascii="Times New Roman" w:hAnsi="Times New Roman" w:cs="Times New Roman"/>
          <w:sz w:val="24"/>
          <w:szCs w:val="24"/>
        </w:rPr>
        <w:t>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адресу: г</w:t>
      </w:r>
      <w:proofErr w:type="gramStart"/>
      <w:r w:rsidR="006741E3"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741E3" w:rsidRPr="006741E3">
        <w:rPr>
          <w:rFonts w:ascii="Times New Roman" w:hAnsi="Times New Roman" w:cs="Times New Roman"/>
          <w:sz w:val="24"/>
          <w:szCs w:val="24"/>
        </w:rPr>
        <w:t>ула, ул.Тульско</w:t>
      </w:r>
      <w:r w:rsidR="006741E3">
        <w:rPr>
          <w:rFonts w:ascii="Times New Roman" w:hAnsi="Times New Roman" w:cs="Times New Roman"/>
          <w:sz w:val="24"/>
          <w:szCs w:val="24"/>
        </w:rPr>
        <w:t>го Рабочего Полка</w:t>
      </w:r>
      <w:r w:rsidR="006D061E" w:rsidRPr="006741E3">
        <w:rPr>
          <w:rFonts w:ascii="Times New Roman" w:hAnsi="Times New Roman" w:cs="Times New Roman"/>
          <w:sz w:val="24"/>
          <w:szCs w:val="24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061E" w:rsidRPr="006741E3" w:rsidRDefault="00FD510B" w:rsidP="006741E3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6741E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6741E3">
        <w:rPr>
          <w:rFonts w:ascii="Times New Roman" w:hAnsi="Times New Roman" w:cs="Times New Roman"/>
          <w:bCs/>
          <w:sz w:val="24"/>
          <w:szCs w:val="24"/>
        </w:rPr>
        <w:t xml:space="preserve">разделами 9, 10 </w:t>
      </w:r>
      <w:r w:rsidR="00A471C8" w:rsidRPr="006741E3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6741E3">
        <w:rPr>
          <w:rFonts w:ascii="Times New Roman" w:hAnsi="Times New Roman" w:cs="Times New Roman"/>
          <w:sz w:val="24"/>
          <w:szCs w:val="24"/>
        </w:rPr>
        <w:t>ой Думы от 27.05.2009 № 68/1512</w:t>
      </w:r>
      <w:r w:rsidR="005823B2" w:rsidRPr="006741E3">
        <w:rPr>
          <w:rFonts w:ascii="Times New Roman" w:hAnsi="Times New Roman" w:cs="Times New Roman"/>
          <w:sz w:val="24"/>
          <w:szCs w:val="24"/>
        </w:rPr>
        <w:t xml:space="preserve">, </w:t>
      </w:r>
      <w:r w:rsidR="005B4495" w:rsidRPr="006741E3">
        <w:rPr>
          <w:rFonts w:ascii="Times New Roman" w:hAnsi="Times New Roman" w:cs="Times New Roman"/>
          <w:sz w:val="24"/>
          <w:szCs w:val="24"/>
        </w:rPr>
        <w:t>распоряжение</w:t>
      </w:r>
      <w:r w:rsidR="005823B2" w:rsidRPr="006741E3">
        <w:rPr>
          <w:rFonts w:ascii="Times New Roman" w:hAnsi="Times New Roman" w:cs="Times New Roman"/>
          <w:sz w:val="24"/>
          <w:szCs w:val="24"/>
        </w:rPr>
        <w:t>м</w:t>
      </w:r>
      <w:r w:rsidR="005B4495" w:rsidRPr="006741E3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о проведении контрольного меропри</w:t>
      </w:r>
      <w:r w:rsidR="006741E3" w:rsidRPr="006741E3">
        <w:rPr>
          <w:rFonts w:ascii="Times New Roman" w:hAnsi="Times New Roman" w:cs="Times New Roman"/>
          <w:sz w:val="24"/>
          <w:szCs w:val="24"/>
        </w:rPr>
        <w:t>ятия от 17.03.2016 № 03-03/32</w:t>
      </w:r>
      <w:r w:rsidR="005823B2" w:rsidRPr="006741E3">
        <w:rPr>
          <w:rFonts w:ascii="Times New Roman" w:hAnsi="Times New Roman" w:cs="Times New Roman"/>
          <w:sz w:val="24"/>
          <w:szCs w:val="24"/>
        </w:rPr>
        <w:t xml:space="preserve">-к </w:t>
      </w:r>
      <w:r w:rsidRPr="006741E3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r w:rsidR="006D061E" w:rsidRPr="006741E3">
        <w:rPr>
          <w:rFonts w:ascii="Times New Roman" w:hAnsi="Times New Roman" w:cs="Times New Roman"/>
          <w:sz w:val="24"/>
          <w:szCs w:val="24"/>
        </w:rPr>
        <w:t xml:space="preserve"> «</w:t>
      </w:r>
      <w:r w:rsidR="006741E3">
        <w:rPr>
          <w:rFonts w:ascii="Times New Roman" w:hAnsi="Times New Roman" w:cs="Times New Roman"/>
          <w:sz w:val="24"/>
          <w:szCs w:val="24"/>
        </w:rPr>
        <w:t>П</w:t>
      </w:r>
      <w:r w:rsidR="006741E3" w:rsidRPr="006741E3">
        <w:rPr>
          <w:rFonts w:ascii="Times New Roman" w:hAnsi="Times New Roman" w:cs="Times New Roman"/>
          <w:sz w:val="24"/>
          <w:szCs w:val="24"/>
        </w:rPr>
        <w:t>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адресу: г</w:t>
      </w:r>
      <w:proofErr w:type="gramStart"/>
      <w:r w:rsidR="006741E3"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741E3" w:rsidRPr="006741E3">
        <w:rPr>
          <w:rFonts w:ascii="Times New Roman" w:hAnsi="Times New Roman" w:cs="Times New Roman"/>
          <w:sz w:val="24"/>
          <w:szCs w:val="24"/>
        </w:rPr>
        <w:t>ула, ул.Тульско</w:t>
      </w:r>
      <w:r w:rsidR="006741E3">
        <w:rPr>
          <w:rFonts w:ascii="Times New Roman" w:hAnsi="Times New Roman" w:cs="Times New Roman"/>
          <w:sz w:val="24"/>
          <w:szCs w:val="24"/>
        </w:rPr>
        <w:t>го Рабочего Полка.»</w:t>
      </w:r>
    </w:p>
    <w:p w:rsidR="006741E3" w:rsidRPr="006741E3" w:rsidRDefault="008B1413" w:rsidP="006741E3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6741E3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6741E3">
        <w:rPr>
          <w:rFonts w:ascii="Times New Roman" w:hAnsi="Times New Roman" w:cs="Times New Roman"/>
          <w:sz w:val="24"/>
          <w:szCs w:val="24"/>
        </w:rPr>
        <w:t xml:space="preserve"> </w:t>
      </w:r>
      <w:r w:rsidR="006741E3" w:rsidRPr="006741E3">
        <w:rPr>
          <w:rFonts w:ascii="Times New Roman" w:hAnsi="Times New Roman" w:cs="Times New Roman"/>
          <w:sz w:val="24"/>
          <w:szCs w:val="24"/>
        </w:rPr>
        <w:t>муниципальное учреждение «Управление капитального строительства г</w:t>
      </w:r>
      <w:proofErr w:type="gramStart"/>
      <w:r w:rsidR="006741E3"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741E3" w:rsidRPr="006741E3">
        <w:rPr>
          <w:rFonts w:ascii="Times New Roman" w:hAnsi="Times New Roman" w:cs="Times New Roman"/>
          <w:sz w:val="24"/>
          <w:szCs w:val="24"/>
        </w:rPr>
        <w:t>улы» (далее – МУ «УКС г.Тулы», Учреждение)</w:t>
      </w:r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Учреждение является правопреемником Управления капитального строительства, созданного по решению исполнительного комитета Тульского областного Совета депутатов трудящихся от 22.08.1958 № 12-613 с 29 июня 1995 года.</w:t>
      </w:r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E3">
        <w:rPr>
          <w:rFonts w:ascii="Times New Roman" w:hAnsi="Times New Roman" w:cs="Times New Roman"/>
          <w:sz w:val="24"/>
          <w:szCs w:val="24"/>
        </w:rPr>
        <w:t>С 2011 года Учреждение преобразовано в казенное в соответствии с постановлением администрации города Тулы от 09.06.2011 № 1520 «Об утверждении перечней муниципальных учреждений муниципального образования город Тула, подлежащих преобразованию в казенные учреждения».</w:t>
      </w:r>
      <w:proofErr w:type="gramEnd"/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Конституцией РФ, федеральными законами, законами Тульской области и другими нормативными правовыми актами Тульской области, Уставом муниципального образования город Тула, решениями Тульской городской Думы, правовыми актами главы муниципального образования город Тула и администрации города Тулы и Уставом.</w:t>
      </w:r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Целью деятельности Учреждения является организация проектирования, строительства, реконструкции, капитального ремонта объектов местного значения.</w:t>
      </w:r>
    </w:p>
    <w:p w:rsidR="006741E3" w:rsidRPr="006741E3" w:rsidRDefault="006741E3" w:rsidP="00674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Для достижения цели Учреждение осуществляет следующие основные виды деятельности:</w:t>
      </w:r>
    </w:p>
    <w:p w:rsidR="006741E3" w:rsidRPr="006741E3" w:rsidRDefault="006741E3" w:rsidP="00674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– размещает муниципальные заказы, заключает муниципальные контракты и договоры с поставщиками, подрядчиками и контролирует их исполнение;</w:t>
      </w:r>
    </w:p>
    <w:p w:rsidR="006741E3" w:rsidRPr="006741E3" w:rsidRDefault="006741E3" w:rsidP="00674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– приобретает и передает на строительные объекты специальное технологическое и другое оборудование;</w:t>
      </w:r>
    </w:p>
    <w:p w:rsidR="006741E3" w:rsidRPr="006741E3" w:rsidRDefault="006741E3" w:rsidP="00674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– контролирует объемы, стоимость, сроки и качество выполняемых строительно-монтажных, пусконаладочных работ.</w:t>
      </w:r>
    </w:p>
    <w:p w:rsidR="006741E3" w:rsidRPr="006741E3" w:rsidRDefault="006741E3" w:rsidP="00674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Учреждение обладает правами юридического лица, имеет в оперативном управлении обособленное имущество, самостоятельную смету, вправе открывать лицевые счета в финансовом управлении муниципального образования город Тула.</w:t>
      </w:r>
    </w:p>
    <w:p w:rsidR="006741E3" w:rsidRPr="006741E3" w:rsidRDefault="006741E3" w:rsidP="00674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Учредителем  МУ «УКС г</w:t>
      </w:r>
      <w:proofErr w:type="gramStart"/>
      <w:r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741E3">
        <w:rPr>
          <w:rFonts w:ascii="Times New Roman" w:hAnsi="Times New Roman" w:cs="Times New Roman"/>
          <w:sz w:val="24"/>
          <w:szCs w:val="24"/>
        </w:rPr>
        <w:t xml:space="preserve">улы» является муниципальное образование город Тула. </w:t>
      </w:r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 xml:space="preserve">В проверяемом периоде функции и полномочия учредителя и главного распорядителя </w:t>
      </w:r>
      <w:r w:rsidRPr="006741E3">
        <w:rPr>
          <w:rFonts w:ascii="Times New Roman" w:hAnsi="Times New Roman" w:cs="Times New Roman"/>
          <w:sz w:val="24"/>
          <w:szCs w:val="24"/>
        </w:rPr>
        <w:lastRenderedPageBreak/>
        <w:t>бюджетных средств для МУ «УКС г</w:t>
      </w:r>
      <w:proofErr w:type="gramStart"/>
      <w:r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741E3">
        <w:rPr>
          <w:rFonts w:ascii="Times New Roman" w:hAnsi="Times New Roman" w:cs="Times New Roman"/>
          <w:sz w:val="24"/>
          <w:szCs w:val="24"/>
        </w:rPr>
        <w:t xml:space="preserve">улы» исполняло управление жизнеобеспечения и благоустройства администрации города Тулы (п.1.13. </w:t>
      </w:r>
      <w:proofErr w:type="gramStart"/>
      <w:r w:rsidRPr="006741E3">
        <w:rPr>
          <w:rFonts w:ascii="Times New Roman" w:hAnsi="Times New Roman" w:cs="Times New Roman"/>
          <w:sz w:val="24"/>
          <w:szCs w:val="24"/>
        </w:rPr>
        <w:t xml:space="preserve">Устава Учреждения, утвержденного решением комитета имущественных и земельных отношений администрации города Тулы (далее – </w:t>
      </w:r>
      <w:proofErr w:type="spellStart"/>
      <w:r w:rsidRPr="006741E3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6741E3">
        <w:rPr>
          <w:rFonts w:ascii="Times New Roman" w:hAnsi="Times New Roman" w:cs="Times New Roman"/>
          <w:sz w:val="24"/>
          <w:szCs w:val="24"/>
        </w:rPr>
        <w:t xml:space="preserve">) № 658 от 29.11.2011). </w:t>
      </w:r>
      <w:proofErr w:type="gramEnd"/>
    </w:p>
    <w:p w:rsidR="006741E3" w:rsidRPr="006741E3" w:rsidRDefault="006741E3" w:rsidP="00674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Решением Тульской городской Думы от 28.11.2014 № 4/74 «О бюджете муниципального образования город Тула на 2015 год и на плановый период 2016 и 2017 годов» главным распорядителем бюджетных средств МУ «УКС г</w:t>
      </w:r>
      <w:proofErr w:type="gramStart"/>
      <w:r w:rsidRPr="006741E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741E3">
        <w:rPr>
          <w:rFonts w:ascii="Times New Roman" w:hAnsi="Times New Roman" w:cs="Times New Roman"/>
          <w:sz w:val="24"/>
          <w:szCs w:val="24"/>
        </w:rPr>
        <w:t>улы» утверждено управление градостроительства и архитектуры администрации города.</w:t>
      </w:r>
    </w:p>
    <w:p w:rsidR="006741E3" w:rsidRDefault="006741E3" w:rsidP="00F16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E3">
        <w:rPr>
          <w:rFonts w:ascii="Times New Roman" w:hAnsi="Times New Roman" w:cs="Times New Roman"/>
          <w:sz w:val="24"/>
          <w:szCs w:val="24"/>
        </w:rPr>
        <w:t>Изменения в Устав Учреждения внесены 20.02.2015 года.</w:t>
      </w:r>
    </w:p>
    <w:p w:rsidR="008F6003" w:rsidRPr="00994B0C" w:rsidRDefault="008F6003" w:rsidP="008F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В </w:t>
      </w:r>
      <w:r w:rsidR="00F1690D">
        <w:rPr>
          <w:rFonts w:ascii="Times New Roman" w:hAnsi="Times New Roman" w:cs="Times New Roman"/>
          <w:sz w:val="24"/>
          <w:szCs w:val="24"/>
        </w:rPr>
        <w:t>ходе контрольного мероприятия</w:t>
      </w:r>
      <w:r w:rsidR="002958D0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 xml:space="preserve">Не представляется возможным подтвердить достоверность данных отраженных в регистрах бухгалтерского учета и собственно размер кредиторской задолженности по состоянию на 01.01.2016 года в сумме 491 154,29 руб., поскольку  в нарушение п.2 ст.9 </w:t>
      </w:r>
      <w:r w:rsidR="009A76DF">
        <w:rPr>
          <w:rFonts w:ascii="Times New Roman" w:hAnsi="Times New Roman" w:cs="Times New Roman"/>
          <w:sz w:val="24"/>
          <w:szCs w:val="24"/>
        </w:rPr>
        <w:t>Федерального з</w:t>
      </w:r>
      <w:r w:rsidRPr="005B5F8F">
        <w:rPr>
          <w:rFonts w:ascii="Times New Roman" w:hAnsi="Times New Roman" w:cs="Times New Roman"/>
          <w:sz w:val="24"/>
          <w:szCs w:val="24"/>
        </w:rPr>
        <w:t>акона</w:t>
      </w:r>
      <w:r w:rsidR="009A76DF">
        <w:rPr>
          <w:rFonts w:ascii="Times New Roman" w:hAnsi="Times New Roman" w:cs="Times New Roman"/>
          <w:sz w:val="24"/>
          <w:szCs w:val="24"/>
        </w:rPr>
        <w:t xml:space="preserve"> от 06.12.2011 № 402-ФЗ</w:t>
      </w:r>
      <w:r w:rsidRPr="005B5F8F">
        <w:rPr>
          <w:rFonts w:ascii="Times New Roman" w:hAnsi="Times New Roman" w:cs="Times New Roman"/>
          <w:sz w:val="24"/>
          <w:szCs w:val="24"/>
        </w:rPr>
        <w:t xml:space="preserve"> </w:t>
      </w:r>
      <w:r w:rsidR="009A76DF">
        <w:rPr>
          <w:rFonts w:ascii="Times New Roman" w:hAnsi="Times New Roman" w:cs="Times New Roman"/>
          <w:sz w:val="24"/>
          <w:szCs w:val="24"/>
        </w:rPr>
        <w:t>«О</w:t>
      </w:r>
      <w:r w:rsidRPr="005B5F8F">
        <w:rPr>
          <w:rFonts w:ascii="Times New Roman" w:hAnsi="Times New Roman" w:cs="Times New Roman"/>
          <w:sz w:val="24"/>
          <w:szCs w:val="24"/>
        </w:rPr>
        <w:t xml:space="preserve"> бухгалтерском учете</w:t>
      </w:r>
      <w:r w:rsidR="009A76DF">
        <w:rPr>
          <w:rFonts w:ascii="Times New Roman" w:hAnsi="Times New Roman" w:cs="Times New Roman"/>
          <w:sz w:val="24"/>
          <w:szCs w:val="24"/>
        </w:rPr>
        <w:t>» (далее – Закон о бухгалтерском учете)</w:t>
      </w:r>
      <w:r w:rsidRPr="005B5F8F">
        <w:rPr>
          <w:rFonts w:ascii="Times New Roman" w:hAnsi="Times New Roman" w:cs="Times New Roman"/>
          <w:sz w:val="24"/>
          <w:szCs w:val="24"/>
        </w:rPr>
        <w:t xml:space="preserve"> на ряде первичных учетных документов (акты о приемке выполненных работ, товарные накладные на поставку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 xml:space="preserve"> оборудования) отсутствует дата составления, что не позволяет определить дату фактического принятия Учреждением выполненных работ и поставленного оборудования. </w:t>
      </w:r>
    </w:p>
    <w:p w:rsidR="005B5F8F" w:rsidRPr="005B5F8F" w:rsidRDefault="005B5F8F" w:rsidP="005B5F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>На основании первичных учетных документов (Справки № КС-3) корректная сумма кредиторской задолженности должна составить (с учетом Справки № КС-3 от 15.12.2015 № 29) 880 885,41 рублей. Расхождение составляет 389 731,12 рублей.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2. Расхождение в сметной стоимости объекта, указанной в муниципальной программе и фактическими затратами (экономия по проекту) по состоянию на 22.04.2016г. составило – 1 041,61 тыс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По состоянию на 01.07.2016 изменения в программу не внесены.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3. Установлены случаи несоблюдения Учреждением методологии применения КОСГУ, установленной Указаниями</w:t>
      </w:r>
      <w:r w:rsidR="007C54B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РФ, утвержденными Приказом Минфина РФ от 01.07.2013 № 65н (далее – Указания</w:t>
      </w:r>
      <w:r w:rsidRPr="005B5F8F">
        <w:rPr>
          <w:rFonts w:ascii="Times New Roman" w:hAnsi="Times New Roman" w:cs="Times New Roman"/>
          <w:sz w:val="24"/>
          <w:szCs w:val="24"/>
        </w:rPr>
        <w:t xml:space="preserve"> № 65н</w:t>
      </w:r>
      <w:r w:rsidR="007C54BB">
        <w:rPr>
          <w:rFonts w:ascii="Times New Roman" w:hAnsi="Times New Roman" w:cs="Times New Roman"/>
          <w:sz w:val="24"/>
          <w:szCs w:val="24"/>
        </w:rPr>
        <w:t>)</w:t>
      </w:r>
      <w:r w:rsidRPr="005B5F8F">
        <w:rPr>
          <w:rFonts w:ascii="Times New Roman" w:hAnsi="Times New Roman" w:cs="Times New Roman"/>
          <w:sz w:val="24"/>
          <w:szCs w:val="24"/>
        </w:rPr>
        <w:t>.</w:t>
      </w:r>
    </w:p>
    <w:p w:rsidR="005B5F8F" w:rsidRPr="005B5F8F" w:rsidRDefault="005B5F8F" w:rsidP="005B5F8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Учреждением проведены кассовые расходы по оплате материальных запасов</w:t>
      </w:r>
      <w:r w:rsidRPr="005B5F8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(матрацев) на сумму 122 000,0 руб. по КОСГУ 310, в то время как приобретение объектов, относящихся к материальным запасам, необходимо относить на статью 340 «Увеличение стоимости материальных запасов» КОСГУ.</w:t>
      </w:r>
    </w:p>
    <w:p w:rsidR="005B5F8F" w:rsidRPr="005B5F8F" w:rsidRDefault="005B5F8F" w:rsidP="005B5F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5F8F">
        <w:rPr>
          <w:rFonts w:ascii="Times New Roman" w:hAnsi="Times New Roman" w:cs="Times New Roman"/>
          <w:b w:val="0"/>
          <w:sz w:val="24"/>
          <w:szCs w:val="24"/>
        </w:rPr>
        <w:t>4. Учреждение проводит кассовые расходы по статьям (подстатьям) КОСГУ, которые не соответствуют их экономическому содержанию</w:t>
      </w:r>
      <w:r w:rsidRPr="005B5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– расходы по оплате договора, предметом которого является осуществление авторского надзора на сумму 198 414,32 руб., отнесены на подстатью 310 «Увеличение стоимости основных средств» КОСГУ, в то время как следовало отнести на подстатью 226 «Прочие работы и услуги» КОСГУ;  </w:t>
      </w:r>
    </w:p>
    <w:p w:rsidR="005B5F8F" w:rsidRPr="005B5F8F" w:rsidRDefault="005B5F8F" w:rsidP="005B5F8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  <w:proofErr w:type="gramStart"/>
      <w:r w:rsidRPr="005B5F8F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5B5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оплата по договорам на проведение лабораторных исследований по объекту в сумме 196 663,97 руб., </w:t>
      </w:r>
      <w:r w:rsidRPr="005B5F8F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кадастровых работ с изготовлением плана на сумму 64 324,76 руб. и на изготовление технического плана на сумму 91 408,01 руб. </w:t>
      </w:r>
      <w:r w:rsidRPr="005B5F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проведена по статье 310 </w:t>
      </w:r>
      <w:r w:rsidRPr="005B5F8F">
        <w:rPr>
          <w:rFonts w:ascii="Times New Roman" w:hAnsi="Times New Roman" w:cs="Times New Roman"/>
          <w:b w:val="0"/>
          <w:sz w:val="24"/>
          <w:szCs w:val="24"/>
        </w:rPr>
        <w:t>«Увеличение стоимости основных средств» КОСГУ, в то время как указанные платежи</w:t>
      </w:r>
      <w:r w:rsidRPr="005B5F8F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 xml:space="preserve">  </w:t>
      </w:r>
      <w:r w:rsidRPr="005B5F8F">
        <w:rPr>
          <w:rFonts w:ascii="Times New Roman" w:hAnsi="Times New Roman" w:cs="Times New Roman"/>
          <w:b w:val="0"/>
          <w:sz w:val="24"/>
          <w:szCs w:val="24"/>
        </w:rPr>
        <w:t>следует относить на подстатью 226 «Прочие работы, услуги».</w:t>
      </w:r>
      <w:proofErr w:type="gramEnd"/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5. К проверке не представлен Журнал учета выполненных работ (форма № КС-6а), что свидетельствует о недостаточном контроле со стороны заказчика за всеми этапами строительных работ.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6.</w:t>
      </w:r>
      <w:r w:rsidR="004E2631">
        <w:rPr>
          <w:rFonts w:ascii="Times New Roman" w:hAnsi="Times New Roman" w:cs="Times New Roman"/>
          <w:sz w:val="24"/>
          <w:szCs w:val="24"/>
        </w:rPr>
        <w:t xml:space="preserve"> В нарушение </w:t>
      </w:r>
      <w:r w:rsidR="004E2631" w:rsidRPr="004E2631">
        <w:rPr>
          <w:rFonts w:ascii="Times New Roman" w:hAnsi="Times New Roman" w:cs="Times New Roman"/>
          <w:sz w:val="24"/>
          <w:szCs w:val="24"/>
        </w:rPr>
        <w:t>Порядка заполнения унифицированных форм первичной учетной документации по учету работ в капитальном строительстве и ремонтно-с</w:t>
      </w:r>
      <w:r w:rsidR="004E2631">
        <w:rPr>
          <w:rFonts w:ascii="Times New Roman" w:hAnsi="Times New Roman" w:cs="Times New Roman"/>
          <w:sz w:val="24"/>
          <w:szCs w:val="24"/>
        </w:rPr>
        <w:t>троительных работ, утвержденного</w:t>
      </w:r>
      <w:r w:rsidR="004E2631" w:rsidRPr="004E2631">
        <w:rPr>
          <w:rFonts w:ascii="Times New Roman" w:hAnsi="Times New Roman" w:cs="Times New Roman"/>
          <w:sz w:val="24"/>
          <w:szCs w:val="24"/>
        </w:rPr>
        <w:t xml:space="preserve"> Постановлением Госкомстата России от 11.11.1999 № 100 (далее – Порядок </w:t>
      </w:r>
      <w:r w:rsidR="004E2631">
        <w:rPr>
          <w:rFonts w:ascii="Times New Roman" w:hAnsi="Times New Roman" w:cs="Times New Roman"/>
          <w:sz w:val="24"/>
          <w:szCs w:val="24"/>
        </w:rPr>
        <w:t xml:space="preserve">     </w:t>
      </w:r>
      <w:r w:rsidR="004E2631" w:rsidRPr="004E2631">
        <w:rPr>
          <w:rFonts w:ascii="Times New Roman" w:hAnsi="Times New Roman" w:cs="Times New Roman"/>
          <w:sz w:val="24"/>
          <w:szCs w:val="24"/>
        </w:rPr>
        <w:t>№ 100)</w:t>
      </w:r>
      <w:r w:rsidRPr="005B5F8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B5F8F">
        <w:rPr>
          <w:rFonts w:ascii="Times New Roman" w:hAnsi="Times New Roman" w:cs="Times New Roman"/>
          <w:sz w:val="24"/>
          <w:szCs w:val="24"/>
        </w:rPr>
        <w:t>правки № КС-3 составляются не на основании А</w:t>
      </w:r>
      <w:r w:rsidRPr="005B5F8F">
        <w:rPr>
          <w:rFonts w:ascii="Times New Roman" w:hAnsi="Times New Roman" w:cs="Times New Roman"/>
          <w:bCs/>
          <w:sz w:val="24"/>
          <w:szCs w:val="24"/>
        </w:rPr>
        <w:t xml:space="preserve">ктов № КС-2, что подтверждается </w:t>
      </w:r>
      <w:proofErr w:type="gramStart"/>
      <w:r w:rsidRPr="005B5F8F">
        <w:rPr>
          <w:rFonts w:ascii="Times New Roman" w:hAnsi="Times New Roman" w:cs="Times New Roman"/>
          <w:bCs/>
          <w:sz w:val="24"/>
          <w:szCs w:val="24"/>
        </w:rPr>
        <w:t>многочисленными</w:t>
      </w:r>
      <w:proofErr w:type="gramEnd"/>
      <w:r w:rsidRPr="005B5F8F">
        <w:rPr>
          <w:rFonts w:ascii="Times New Roman" w:hAnsi="Times New Roman" w:cs="Times New Roman"/>
          <w:bCs/>
          <w:sz w:val="24"/>
          <w:szCs w:val="24"/>
        </w:rPr>
        <w:t xml:space="preserve"> расхождения в датах составления.</w:t>
      </w:r>
    </w:p>
    <w:p w:rsidR="005B5F8F" w:rsidRPr="005B5F8F" w:rsidRDefault="005B5F8F" w:rsidP="005B5F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 xml:space="preserve">Выявленные нарушения свидетельствуют об отсутствии внутреннего </w:t>
      </w:r>
      <w:proofErr w:type="gramStart"/>
      <w:r w:rsidRPr="005B5F8F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5B5F8F">
        <w:rPr>
          <w:rFonts w:ascii="Times New Roman" w:hAnsi="Times New Roman" w:cs="Times New Roman"/>
          <w:bCs/>
          <w:sz w:val="24"/>
          <w:szCs w:val="24"/>
        </w:rPr>
        <w:t xml:space="preserve"> принятием к учету первичных учетных документов, что ведет к искажению данных бухгалтерского учета и отчётности по реализации проекта в части размера кредиторской </w:t>
      </w:r>
      <w:r w:rsidRPr="005B5F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задолженности. </w:t>
      </w:r>
    </w:p>
    <w:p w:rsidR="005B5F8F" w:rsidRPr="005B5F8F" w:rsidRDefault="005B5F8F" w:rsidP="005B5F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>7. Проверкой</w:t>
      </w:r>
      <w:r w:rsidRPr="005B5F8F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в части планирования и осуществлении закупочной деятельности установлено следующее.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7.1. Практикуемая Учреждением процедура закупок без проведения торгов, значительно сократила потенциал возможной экономии бюджетных средств.  </w:t>
      </w:r>
    </w:p>
    <w:p w:rsidR="005B5F8F" w:rsidRPr="005B5F8F" w:rsidRDefault="005B5F8F" w:rsidP="005B5F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В целях исполнения инвестиционного проекта с 2012 года по текущий период 2016 года учреждением было заключено 112 муниципальных контрактов, на общую сумму 114 860 901,02 рублей.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Достигнутая экономия в сумме 1 755 592,04 руб., образовалась только по 20 контрактам, что составляет порядка 20% от общего количества заключенных контрактов, в результате применения учреждением закупок в форме запроса котировок.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7.2. </w:t>
      </w:r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Учреждением не </w:t>
      </w:r>
      <w:proofErr w:type="gramStart"/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были внесены соответствующие изменения по размещению заказов в план-график на 2012 год и не велась</w:t>
      </w:r>
      <w:proofErr w:type="gramEnd"/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работа по его корректировке.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7.3. План-график на 2013 год опубликован с нарушением требований (сроков), предусмотренных законодательством РФ о размещении заказов.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7.4. С</w:t>
      </w:r>
      <w:r w:rsidRPr="005B5F8F">
        <w:rPr>
          <w:rFonts w:ascii="Times New Roman" w:hAnsi="Times New Roman" w:cs="Times New Roman"/>
          <w:sz w:val="24"/>
          <w:szCs w:val="24"/>
        </w:rPr>
        <w:t>рок размещения заказа и срок исполнения контракта</w:t>
      </w:r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5F8F">
        <w:rPr>
          <w:rFonts w:ascii="Times New Roman" w:hAnsi="Times New Roman" w:cs="Times New Roman"/>
          <w:sz w:val="24"/>
          <w:szCs w:val="24"/>
        </w:rPr>
        <w:t>по организации строительства детского сада в редакциях плана-графика на 2013 год не корректировался Учреждением и, как следствие, не соответствуют действительным срокам его размещения и исполнения.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7.5. В план-график размещения заказов на 2013 год Учреждением не внесены сведения о ряде заказов.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7.6. Планы-графики Учреждения на 2014 год и на 2015 год </w:t>
      </w:r>
      <w:r w:rsidRPr="005B5F8F">
        <w:rPr>
          <w:rFonts w:ascii="Times New Roman" w:hAnsi="Times New Roman" w:cs="Times New Roman"/>
          <w:sz w:val="24"/>
          <w:szCs w:val="24"/>
        </w:rPr>
        <w:t>опубликованы с нарушением требований (сроков), предусмотренных законодательством РФ о контрактной системе в сфере закупок.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7.7. </w:t>
      </w:r>
      <w:r w:rsidRPr="005B5F8F">
        <w:rPr>
          <w:rFonts w:ascii="Times New Roman" w:hAnsi="Times New Roman" w:cs="Times New Roman"/>
          <w:iCs/>
          <w:sz w:val="24"/>
          <w:szCs w:val="24"/>
        </w:rPr>
        <w:t xml:space="preserve">Учреждение для включения в реестр не направило дополнительные соглашения № 1 от 17.07.2014 и № 6 от 16.10.2015 к основному контракту, соответственно не разместило эти изменения на официальном сайте.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7.8. </w:t>
      </w:r>
      <w:r w:rsidRPr="005B5F8F">
        <w:rPr>
          <w:rFonts w:ascii="Times New Roman" w:hAnsi="Times New Roman" w:cs="Times New Roman"/>
          <w:iCs/>
          <w:sz w:val="24"/>
          <w:szCs w:val="24"/>
        </w:rPr>
        <w:t xml:space="preserve">С нарушением трехдневного срока для включения в реестр Учреждение направило 4 </w:t>
      </w:r>
      <w:proofErr w:type="gramStart"/>
      <w:r w:rsidRPr="005B5F8F">
        <w:rPr>
          <w:rFonts w:ascii="Times New Roman" w:hAnsi="Times New Roman" w:cs="Times New Roman"/>
          <w:iCs/>
          <w:sz w:val="24"/>
          <w:szCs w:val="24"/>
        </w:rPr>
        <w:t>дополнительных</w:t>
      </w:r>
      <w:proofErr w:type="gramEnd"/>
      <w:r w:rsidRPr="005B5F8F">
        <w:rPr>
          <w:rFonts w:ascii="Times New Roman" w:hAnsi="Times New Roman" w:cs="Times New Roman"/>
          <w:iCs/>
          <w:sz w:val="24"/>
          <w:szCs w:val="24"/>
        </w:rPr>
        <w:t xml:space="preserve"> соглашения.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7.9. </w:t>
      </w:r>
      <w:r w:rsidRPr="005B5F8F">
        <w:rPr>
          <w:rFonts w:ascii="Times New Roman" w:hAnsi="Times New Roman" w:cs="Times New Roman"/>
          <w:iCs/>
          <w:sz w:val="24"/>
          <w:szCs w:val="24"/>
        </w:rPr>
        <w:t xml:space="preserve">С нарушением срока направлены сведения об исполнении основного контракта в 2014 году. 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F8F">
        <w:rPr>
          <w:rFonts w:ascii="Times New Roman" w:hAnsi="Times New Roman" w:cs="Times New Roman"/>
          <w:iCs/>
          <w:sz w:val="24"/>
          <w:szCs w:val="24"/>
        </w:rPr>
        <w:t>7.10. С нарушением установленного срока Учреждением направлены сведения об исполнении и оплате основного контракта в 2015 году.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F8F">
        <w:rPr>
          <w:rFonts w:ascii="Times New Roman" w:hAnsi="Times New Roman" w:cs="Times New Roman"/>
          <w:iCs/>
          <w:sz w:val="24"/>
          <w:szCs w:val="24"/>
        </w:rPr>
        <w:t xml:space="preserve">7.11. В реестр контрактов включены недостоверные сведения о фактической оплате основного контракта в размере 94 087 260,52 руб., т.к. согласно платежным поручениям фактически оплачены денежные средства в размере 96 315 616,94 рублей. 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F8F">
        <w:rPr>
          <w:rFonts w:ascii="Times New Roman" w:hAnsi="Times New Roman" w:cs="Times New Roman"/>
          <w:iCs/>
          <w:sz w:val="24"/>
          <w:szCs w:val="24"/>
        </w:rPr>
        <w:t>7.12. Учреждением нарушены сроки направления сведения по исполнению 5 контрактов на поставку оборудования.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7.13. Учреждением нарушаются требования 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 xml:space="preserve">.2 ст.22 </w:t>
      </w:r>
      <w:r w:rsidR="00D653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D653EA" w:rsidRPr="00D653EA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</w:t>
      </w:r>
      <w:r w:rsidR="00D653EA">
        <w:rPr>
          <w:rFonts w:ascii="Times New Roman" w:hAnsi="Times New Roman" w:cs="Times New Roman"/>
          <w:sz w:val="24"/>
          <w:szCs w:val="24"/>
        </w:rPr>
        <w:t>х и муниципальных нужд» (далее –</w:t>
      </w:r>
      <w:r w:rsidR="00D653EA" w:rsidRPr="00D653EA">
        <w:rPr>
          <w:rFonts w:ascii="Times New Roman" w:hAnsi="Times New Roman" w:cs="Times New Roman"/>
          <w:sz w:val="24"/>
          <w:szCs w:val="24"/>
        </w:rPr>
        <w:t xml:space="preserve"> Федеральный закон № 44-ФЗ)</w:t>
      </w:r>
      <w:r w:rsidRPr="005B5F8F">
        <w:rPr>
          <w:rFonts w:ascii="Times New Roman" w:hAnsi="Times New Roman" w:cs="Times New Roman"/>
          <w:sz w:val="24"/>
          <w:szCs w:val="24"/>
        </w:rPr>
        <w:t xml:space="preserve"> при определении НМЦК.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7.14. В 2016 году Учреждением были заключены три муниципальных контракта на поставку оборудования без заключения контрактов, что свидетельствует о создании Учреждением видимости правомерной закупки у единственного поставщика в рамках 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>.4 п.1ст.93 Федерального закона № 44-ФЗ.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7.15. При  проведении открытого аукциона на заключение контракта по организации строительства объекта </w:t>
      </w:r>
      <w:r w:rsidRPr="005B5F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результативность в виде экономии денежных средств не достигнута, общая цена контракта установлена в размере 102 000 000,00 рублей.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Однако, </w:t>
      </w: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2016г. стоимость основного контракта была изменена в сторону уменьшения на сумму 5 572 739,48 руб. и составила 96 427 260,52 рублей.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Стоимость разработки рабочей документации не изменена. Стоимость работ по организации строительства (2-й этап) снижена на вышеуказанную сумму и составила 93 634 418,52 рублей.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Фактически работы по организации стро</w:t>
      </w:r>
      <w:r w:rsidR="000A38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ительства выполнены на сумму</w:t>
      </w: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A38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93 522 774,94 руб., что подтверждается представленными</w:t>
      </w:r>
      <w:r w:rsidR="000A38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Актами № КС-2 и Справками</w:t>
      </w: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A38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№ КС-3.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Возникшую разницу в стоимости контракта и фактически принятыми работами в размере 111 643,58 руб. Учреждение документально не мотивировало.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7.16. При наличии трех источников информации и сметной стоимости Учреждение в качестве цены контракта приняло значение меньшего коммерческого предложения, что указывает на недобросовестное исполнение требован</w:t>
      </w:r>
      <w:r w:rsidR="002E1E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ий ст.19.1. </w:t>
      </w:r>
      <w:r w:rsidR="002E1E1A" w:rsidRPr="002E1E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Федерального закона                </w:t>
      </w:r>
      <w:r w:rsidR="002E1E1A" w:rsidRPr="002E1E1A">
        <w:rPr>
          <w:rFonts w:ascii="Times New Roman" w:hAnsi="Times New Roman" w:cs="Times New Roman"/>
          <w:sz w:val="24"/>
          <w:szCs w:val="24"/>
        </w:rPr>
        <w:t xml:space="preserve">от 21.05.2005 № 94-ФЗ «О размещении заказов на поставки товаров, выполнения работ, оказания услуг для государственных и муниципальных нужд» (далее – Федеральный закон </w:t>
      </w:r>
      <w:r w:rsidR="002E1E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E1A" w:rsidRPr="002E1E1A">
        <w:rPr>
          <w:rFonts w:ascii="Times New Roman" w:hAnsi="Times New Roman" w:cs="Times New Roman"/>
          <w:sz w:val="24"/>
          <w:szCs w:val="24"/>
        </w:rPr>
        <w:t>№ 94-ФЗ</w:t>
      </w:r>
      <w:r w:rsidR="002E1E1A" w:rsidRPr="00320718">
        <w:rPr>
          <w:sz w:val="24"/>
          <w:szCs w:val="24"/>
        </w:rPr>
        <w:t>)</w:t>
      </w:r>
      <w:r w:rsidRPr="005B5F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части обоснования цены контракта.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7.17. </w:t>
      </w:r>
      <w:r w:rsidRPr="005B5F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Основной контракт не содержит условий об ответственности МУ «УКС г</w:t>
      </w:r>
      <w:proofErr w:type="gramStart"/>
      <w:r w:rsidRPr="005B5F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5B5F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улы» как заказчика в части неисполнения или ненадлежащего исполнение принятых на себя обязательств. </w:t>
      </w:r>
    </w:p>
    <w:p w:rsidR="005B5F8F" w:rsidRPr="005B5F8F" w:rsidRDefault="005B5F8F" w:rsidP="0035772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5F8F">
        <w:rPr>
          <w:color w:val="000000"/>
        </w:rPr>
        <w:t xml:space="preserve">7.18. </w:t>
      </w:r>
      <w:proofErr w:type="gramStart"/>
      <w:r w:rsidRPr="005B5F8F">
        <w:rPr>
          <w:shd w:val="clear" w:color="auto" w:fill="FFFFFF"/>
        </w:rPr>
        <w:t xml:space="preserve">Положения основного контракта не соответствуют требованиям ст.34 Федерального закона № 44-ФЗ и </w:t>
      </w:r>
      <w:r w:rsidR="00357729">
        <w:rPr>
          <w:shd w:val="clear" w:color="auto" w:fill="FFFFFF"/>
        </w:rPr>
        <w:t xml:space="preserve">требованиям </w:t>
      </w:r>
      <w:r w:rsidR="00357729">
        <w:rPr>
          <w:bCs/>
          <w:color w:val="000000"/>
        </w:rPr>
        <w:t>Постановления</w:t>
      </w:r>
      <w:r w:rsidR="00357729" w:rsidRPr="00320718">
        <w:rPr>
          <w:bCs/>
          <w:color w:val="000000"/>
        </w:rPr>
        <w:t xml:space="preserve"> Правительства РФ от 25.11.2013         № 1063 </w:t>
      </w:r>
      <w:r w:rsidR="00357729" w:rsidRPr="00320718">
        <w:rPr>
          <w:color w:val="000000"/>
        </w:rPr>
        <w:t>«Правила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</w:t>
      </w:r>
      <w:proofErr w:type="gramEnd"/>
      <w:r w:rsidR="00357729" w:rsidRPr="00320718">
        <w:rPr>
          <w:color w:val="000000"/>
        </w:rPr>
        <w:t xml:space="preserve"> – </w:t>
      </w:r>
      <w:proofErr w:type="gramStart"/>
      <w:r w:rsidR="00357729" w:rsidRPr="00320718">
        <w:rPr>
          <w:color w:val="000000"/>
        </w:rPr>
        <w:t>Постановление № 1063)</w:t>
      </w:r>
      <w:r w:rsidRPr="005B5F8F">
        <w:rPr>
          <w:shd w:val="clear" w:color="auto" w:fill="FFFFFF"/>
        </w:rPr>
        <w:t>, а именно:</w:t>
      </w:r>
      <w:proofErr w:type="gramEnd"/>
    </w:p>
    <w:p w:rsidR="005B5F8F" w:rsidRPr="005B5F8F" w:rsidRDefault="005B5F8F" w:rsidP="005B5F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5F8F">
        <w:rPr>
          <w:color w:val="000000"/>
        </w:rPr>
        <w:t xml:space="preserve">– </w:t>
      </w:r>
      <w:r w:rsidRPr="005B5F8F">
        <w:rPr>
          <w:shd w:val="clear" w:color="auto" w:fill="FFFFFF"/>
        </w:rPr>
        <w:t>условиями основного контракта предусмотрен штраф за неисполнение принятых подрядной организацией обязательств в размере 10 процентов от стоимости основного контракта, что значительно превышает установленное законом значение;</w:t>
      </w:r>
    </w:p>
    <w:p w:rsidR="005B5F8F" w:rsidRPr="005B5F8F" w:rsidRDefault="005B5F8F" w:rsidP="005B5F8F">
      <w:pPr>
        <w:pStyle w:val="ConsPlusNormal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–  контракт обязывает подрядчика в случае просрочки исполнения обязательств по месячным заданиям установленных графиком выполнения работ оплатить Учреждению штраф в размере 10 процентов от стоимости контракта и пени за каждый день просрочки исполнения обязательств помесячного задания в размере 0,5 процентов от полной стоимости контракта. </w:t>
      </w:r>
    </w:p>
    <w:p w:rsidR="005B5F8F" w:rsidRPr="005B5F8F" w:rsidRDefault="005B5F8F" w:rsidP="005B5F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B5F8F">
        <w:rPr>
          <w:shd w:val="clear" w:color="auto" w:fill="FFFFFF"/>
        </w:rPr>
        <w:t xml:space="preserve">Следовательно, взыскание неустойки напрямую зависит от графика выполнения работ и заданий, с разделением на этапы по месяцам. Учреждением в ходе контрольного мероприятия такой график работ не представлен, что не позволяет установить период просрочки исполнения обязательств. </w:t>
      </w:r>
    </w:p>
    <w:p w:rsidR="005B5F8F" w:rsidRPr="005B5F8F" w:rsidRDefault="005B5F8F" w:rsidP="005B5F8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B5F8F">
        <w:rPr>
          <w:shd w:val="clear" w:color="auto" w:fill="FFFFFF"/>
        </w:rPr>
        <w:t xml:space="preserve">7.19. Учреждением не были приняты меры по удержанию неустойки с подрядчика вследствие нарушения им принятых обязательств по договору.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7.20. </w:t>
      </w:r>
      <w:r w:rsidRPr="005B5F8F">
        <w:rPr>
          <w:rFonts w:ascii="Times New Roman" w:hAnsi="Times New Roman" w:cs="Times New Roman"/>
          <w:sz w:val="24"/>
          <w:szCs w:val="24"/>
        </w:rPr>
        <w:t xml:space="preserve">Учреждением проведена закупка монтируемого оборудования на сумму         2 160 628,00 руб. без надлежащих оснований, что является нарушением требований Федерального закона № 44-ФЗ. 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7.21. Представленные Учреждением сметы, а также контракты и спецификации не дают четкого представления о потребности в закупаемом оборудовании, его соответствия целям строительства. В них не установлены перечни требований к закупаемому монтируемому оборудованию. Из описания объектов закупки нет определенного понимания о функциональных, технических и эксплуатационных характеристиках оборудования. 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7.22. Учреждением представлены документы, подтверждающие выполнение подрядчиком работ на сумму 1 347 471,02 руб. после приемки объекта капитального строительства, а именно – в феврале 2016 года.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Дополнительные соглашения к основному контракту или отдельные договоры, подтверждающие обоснованность проведения работ учреждением не представлены.  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7.23. Учреждением неправомочно заключены договоры цессии на сумму  </w:t>
      </w:r>
      <w:r w:rsidR="00711E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5F8F">
        <w:rPr>
          <w:rFonts w:ascii="Times New Roman" w:hAnsi="Times New Roman" w:cs="Times New Roman"/>
          <w:sz w:val="24"/>
          <w:szCs w:val="24"/>
        </w:rPr>
        <w:t xml:space="preserve">1 879 865,74 рублей.  </w:t>
      </w:r>
    </w:p>
    <w:p w:rsidR="005B5F8F" w:rsidRPr="005B5F8F" w:rsidRDefault="005B5F8F" w:rsidP="005B5F8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</w:rPr>
        <w:t>8. В нарушение Свода правил муниципальный контракт на оказание услуг по авторскому надзору не был исполнен должным образом генподрядчиком ООО «</w:t>
      </w:r>
      <w:proofErr w:type="spellStart"/>
      <w:r w:rsidRPr="005B5F8F">
        <w:rPr>
          <w:rFonts w:ascii="Times New Roman" w:hAnsi="Times New Roman" w:cs="Times New Roman"/>
          <w:color w:val="000000"/>
          <w:sz w:val="24"/>
          <w:szCs w:val="24"/>
        </w:rPr>
        <w:t>Стромсервис</w:t>
      </w:r>
      <w:proofErr w:type="spellEnd"/>
      <w:r w:rsidRPr="005B5F8F">
        <w:rPr>
          <w:rFonts w:ascii="Times New Roman" w:hAnsi="Times New Roman" w:cs="Times New Roman"/>
          <w:color w:val="000000"/>
          <w:sz w:val="24"/>
          <w:szCs w:val="24"/>
        </w:rPr>
        <w:t xml:space="preserve"> плюс». 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Учреждением неэффективно израсходованы бюджетные средства 198 414,32 руб. на оплату услуг по авторскому надзору, оказанных генеральным подрядчиком ООО «</w:t>
      </w:r>
      <w:proofErr w:type="spellStart"/>
      <w:r w:rsidRPr="005B5F8F">
        <w:rPr>
          <w:rFonts w:ascii="Times New Roman" w:hAnsi="Times New Roman" w:cs="Times New Roman"/>
          <w:color w:val="000000"/>
          <w:sz w:val="24"/>
          <w:szCs w:val="24"/>
        </w:rPr>
        <w:t>Стромсервис</w:t>
      </w:r>
      <w:proofErr w:type="spellEnd"/>
      <w:r w:rsidRPr="005B5F8F">
        <w:rPr>
          <w:rFonts w:ascii="Times New Roman" w:hAnsi="Times New Roman" w:cs="Times New Roman"/>
          <w:color w:val="000000"/>
          <w:sz w:val="24"/>
          <w:szCs w:val="24"/>
        </w:rPr>
        <w:t xml:space="preserve"> плюс» не в полном объеме.</w:t>
      </w:r>
    </w:p>
    <w:p w:rsidR="005B5F8F" w:rsidRPr="005B5F8F" w:rsidRDefault="005B5F8F" w:rsidP="005B5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F8F">
        <w:rPr>
          <w:rFonts w:ascii="Times New Roman" w:hAnsi="Times New Roman" w:cs="Times New Roman"/>
          <w:color w:val="000000"/>
          <w:sz w:val="24"/>
          <w:szCs w:val="24"/>
        </w:rPr>
        <w:t xml:space="preserve">10. Проверкой установлена недостача </w:t>
      </w:r>
      <w:r w:rsidRPr="005B5F8F"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 w:rsidRPr="005B5F8F">
        <w:rPr>
          <w:rFonts w:ascii="Times New Roman" w:hAnsi="Times New Roman" w:cs="Times New Roman"/>
          <w:color w:val="000000"/>
          <w:sz w:val="24"/>
          <w:szCs w:val="24"/>
        </w:rPr>
        <w:t xml:space="preserve">на сумму </w:t>
      </w:r>
      <w:r w:rsidR="00AD29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B5F8F">
        <w:rPr>
          <w:rFonts w:ascii="Times New Roman" w:hAnsi="Times New Roman" w:cs="Times New Roman"/>
          <w:sz w:val="24"/>
          <w:szCs w:val="24"/>
        </w:rPr>
        <w:t>181 512,86 рублей.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11. Необоснованное расходование бюджетных средств на оплату работ при реализации проекта составило 7 364 832,41 рублей.   </w:t>
      </w:r>
      <w:r w:rsidRPr="005B5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F8F">
        <w:rPr>
          <w:rFonts w:ascii="Times New Roman" w:hAnsi="Times New Roman" w:cs="Times New Roman"/>
          <w:sz w:val="24"/>
          <w:szCs w:val="24"/>
        </w:rPr>
        <w:t>12. Проверкой учета имущества по результатам реализации инвестиционного проекта установлено следующее.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12.1. Представленные </w:t>
      </w:r>
      <w:proofErr w:type="spellStart"/>
      <w:r w:rsidRPr="005B5F8F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5B5F8F">
        <w:rPr>
          <w:rFonts w:ascii="Times New Roman" w:hAnsi="Times New Roman" w:cs="Times New Roman"/>
          <w:sz w:val="24"/>
          <w:szCs w:val="24"/>
        </w:rPr>
        <w:t xml:space="preserve"> сведения о стоимости здания не соответствуют данным бухгалтерского учета, представленным Учреждением. Сумма расхождения составляет </w:t>
      </w:r>
      <w:r w:rsidR="005420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5F8F">
        <w:rPr>
          <w:rFonts w:ascii="Times New Roman" w:hAnsi="Times New Roman" w:cs="Times New Roman"/>
          <w:sz w:val="24"/>
          <w:szCs w:val="24"/>
        </w:rPr>
        <w:t>4,05 тыс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>ублей.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12.2. В нарушение п.2 постановления администрации города Тулы</w:t>
      </w:r>
      <w:r w:rsidR="005420E2">
        <w:rPr>
          <w:rFonts w:ascii="Times New Roman" w:hAnsi="Times New Roman" w:cs="Times New Roman"/>
          <w:sz w:val="24"/>
          <w:szCs w:val="24"/>
        </w:rPr>
        <w:t xml:space="preserve"> от 05.02.2016 </w:t>
      </w:r>
      <w:r w:rsidRPr="005B5F8F">
        <w:rPr>
          <w:rFonts w:ascii="Times New Roman" w:hAnsi="Times New Roman" w:cs="Times New Roman"/>
          <w:sz w:val="24"/>
          <w:szCs w:val="24"/>
        </w:rPr>
        <w:t>№ 313 акт приема передачи недвижимого имущества от МУ «УКС г</w:t>
      </w:r>
      <w:proofErr w:type="gramStart"/>
      <w:r w:rsidRPr="005B5F8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B5F8F">
        <w:rPr>
          <w:rFonts w:ascii="Times New Roman" w:hAnsi="Times New Roman" w:cs="Times New Roman"/>
          <w:sz w:val="24"/>
          <w:szCs w:val="24"/>
        </w:rPr>
        <w:t xml:space="preserve">улы» к </w:t>
      </w:r>
      <w:proofErr w:type="spellStart"/>
      <w:r w:rsidRPr="005B5F8F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5B5F8F">
        <w:rPr>
          <w:rFonts w:ascii="Times New Roman" w:hAnsi="Times New Roman" w:cs="Times New Roman"/>
          <w:sz w:val="24"/>
          <w:szCs w:val="24"/>
        </w:rPr>
        <w:t xml:space="preserve"> не оформлен.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12.3. На момент окончания проверки отсутствовал обоснованный и прозрачный учет объектов муниципального имущества, в том числе: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– в постановлении администрации города Тулы от 05.02.2016 № 313 о передаче имущества в оперативное управление стоимость здания и оборудования не была установлена;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– акт приема-передачи здания (сооружения) по форме ОС-1а между Учреждением и </w:t>
      </w:r>
      <w:proofErr w:type="spellStart"/>
      <w:r w:rsidRPr="005B5F8F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5B5F8F">
        <w:rPr>
          <w:rFonts w:ascii="Times New Roman" w:hAnsi="Times New Roman" w:cs="Times New Roman"/>
          <w:sz w:val="24"/>
          <w:szCs w:val="24"/>
        </w:rPr>
        <w:t xml:space="preserve"> и акт приема-передачи оборудования не представлены (отсутствуют) в то время как на момент проведения проверки объект введен в эксплуатацию и передан в оперативное управление МБОУ «ЦО № 34».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12.4. В нарушение требований Закона о бухгалтерском учете </w:t>
      </w:r>
      <w:r w:rsidRPr="005B5F8F">
        <w:rPr>
          <w:rFonts w:ascii="Times New Roman" w:hAnsi="Times New Roman" w:cs="Times New Roman"/>
          <w:bCs/>
          <w:sz w:val="24"/>
          <w:szCs w:val="24"/>
        </w:rPr>
        <w:t>из-за несвоевременного отражения в бухгалтерском учете объектов основных средств МУ «УКС г</w:t>
      </w:r>
      <w:proofErr w:type="gramStart"/>
      <w:r w:rsidRPr="005B5F8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5B5F8F">
        <w:rPr>
          <w:rFonts w:ascii="Times New Roman" w:hAnsi="Times New Roman" w:cs="Times New Roman"/>
          <w:bCs/>
          <w:sz w:val="24"/>
          <w:szCs w:val="24"/>
        </w:rPr>
        <w:t xml:space="preserve">улы» передало актами приема-передачи МБОУ </w:t>
      </w:r>
      <w:r w:rsidR="005420E2">
        <w:rPr>
          <w:rFonts w:ascii="Times New Roman" w:hAnsi="Times New Roman" w:cs="Times New Roman"/>
          <w:bCs/>
          <w:sz w:val="24"/>
          <w:szCs w:val="24"/>
        </w:rPr>
        <w:t>«</w:t>
      </w:r>
      <w:r w:rsidRPr="005B5F8F">
        <w:rPr>
          <w:rFonts w:ascii="Times New Roman" w:hAnsi="Times New Roman" w:cs="Times New Roman"/>
          <w:bCs/>
          <w:sz w:val="24"/>
          <w:szCs w:val="24"/>
        </w:rPr>
        <w:t>ЦО № 34</w:t>
      </w:r>
      <w:r w:rsidR="005420E2">
        <w:rPr>
          <w:rFonts w:ascii="Times New Roman" w:hAnsi="Times New Roman" w:cs="Times New Roman"/>
          <w:bCs/>
          <w:sz w:val="24"/>
          <w:szCs w:val="24"/>
        </w:rPr>
        <w:t>»</w:t>
      </w:r>
      <w:r w:rsidRPr="005B5F8F">
        <w:rPr>
          <w:rFonts w:ascii="Times New Roman" w:hAnsi="Times New Roman" w:cs="Times New Roman"/>
          <w:bCs/>
          <w:sz w:val="24"/>
          <w:szCs w:val="24"/>
        </w:rPr>
        <w:t xml:space="preserve"> оборудование, не числящееся в его бухгалтерском учете.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 xml:space="preserve">Указанные нарушения приводят к искажению данных бухгалтерского учета и, как следствие, влекут за собой искажения бухгалтерской (финансовой) отчетности.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 xml:space="preserve">12.5. Учреждением неэффективно израсходованы бюджетные средства в сумме    </w:t>
      </w:r>
      <w:r w:rsidR="005420E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B5F8F">
        <w:rPr>
          <w:rFonts w:ascii="Times New Roman" w:hAnsi="Times New Roman" w:cs="Times New Roman"/>
          <w:sz w:val="24"/>
          <w:szCs w:val="24"/>
        </w:rPr>
        <w:t xml:space="preserve">521 211,0 руб. на приобретение оборудования неиспользуемого в деятельности МБОУ </w:t>
      </w:r>
      <w:r w:rsidR="005420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5F8F">
        <w:rPr>
          <w:rFonts w:ascii="Times New Roman" w:hAnsi="Times New Roman" w:cs="Times New Roman"/>
          <w:sz w:val="24"/>
          <w:szCs w:val="24"/>
        </w:rPr>
        <w:t>«ЦО № 34».</w:t>
      </w:r>
      <w:r w:rsidRPr="005B5F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 xml:space="preserve">12.6. </w:t>
      </w:r>
      <w:r w:rsidRPr="005B5F8F">
        <w:rPr>
          <w:rFonts w:ascii="Times New Roman" w:hAnsi="Times New Roman" w:cs="Times New Roman"/>
          <w:sz w:val="24"/>
          <w:szCs w:val="24"/>
        </w:rPr>
        <w:t xml:space="preserve">В ходе проведения инвентаризации выявлена недостача поставленного оборудования общей стоимостью 5 030,0 рублей.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bCs/>
          <w:sz w:val="24"/>
          <w:szCs w:val="24"/>
        </w:rPr>
        <w:t xml:space="preserve">12.5. Проверкой </w:t>
      </w:r>
      <w:r w:rsidRPr="005B5F8F">
        <w:rPr>
          <w:rFonts w:ascii="Times New Roman" w:hAnsi="Times New Roman" w:cs="Times New Roman"/>
          <w:sz w:val="24"/>
          <w:szCs w:val="24"/>
        </w:rPr>
        <w:t xml:space="preserve">обнаружены объекты основных средств, не числящиеся в перечне переданного имущества по объекту. </w:t>
      </w:r>
    </w:p>
    <w:p w:rsidR="005B5F8F" w:rsidRPr="005B5F8F" w:rsidRDefault="005B5F8F" w:rsidP="005B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 xml:space="preserve">12.7. Выявлено несоответствие наименований поставленного оборудования. </w:t>
      </w:r>
    </w:p>
    <w:p w:rsidR="00F1690D" w:rsidRDefault="005B5F8F" w:rsidP="00542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F8F">
        <w:rPr>
          <w:rFonts w:ascii="Times New Roman" w:hAnsi="Times New Roman" w:cs="Times New Roman"/>
          <w:sz w:val="24"/>
          <w:szCs w:val="24"/>
        </w:rPr>
        <w:t>12.8. В ходе проверки, а также после её завершения инвентаризационные описи, составленные по итогам проведенной инвентаризации, Учреждением не представлены.</w:t>
      </w:r>
    </w:p>
    <w:p w:rsidR="00810396" w:rsidRPr="00994B0C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Pr="00994B0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  <w:r w:rsidR="00483CB4">
        <w:rPr>
          <w:rFonts w:ascii="Times New Roman" w:hAnsi="Times New Roman" w:cs="Times New Roman"/>
          <w:bCs/>
          <w:sz w:val="24"/>
          <w:szCs w:val="24"/>
        </w:rPr>
        <w:t>заместителем председателя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1</w:t>
      </w:r>
      <w:r w:rsidR="005420E2">
        <w:rPr>
          <w:rFonts w:ascii="Times New Roman" w:hAnsi="Times New Roman" w:cs="Times New Roman"/>
          <w:bCs/>
          <w:sz w:val="24"/>
          <w:szCs w:val="24"/>
        </w:rPr>
        <w:t>5</w:t>
      </w:r>
      <w:r w:rsidR="00EB2A76">
        <w:rPr>
          <w:rFonts w:ascii="Times New Roman" w:hAnsi="Times New Roman" w:cs="Times New Roman"/>
          <w:bCs/>
          <w:sz w:val="24"/>
          <w:szCs w:val="24"/>
        </w:rPr>
        <w:t xml:space="preserve"> июля 2016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EB2A76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917CC" w:rsidRPr="00994B0C">
        <w:rPr>
          <w:rFonts w:ascii="Times New Roman" w:hAnsi="Times New Roman" w:cs="Times New Roman"/>
          <w:sz w:val="24"/>
          <w:szCs w:val="24"/>
        </w:rPr>
        <w:t xml:space="preserve"> 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A76">
        <w:rPr>
          <w:rFonts w:ascii="Times New Roman" w:hAnsi="Times New Roman" w:cs="Times New Roman"/>
          <w:sz w:val="24"/>
          <w:szCs w:val="24"/>
        </w:rPr>
        <w:t xml:space="preserve">     С.В. Заморская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4C" w:rsidRDefault="00825B4C" w:rsidP="00A22D80">
      <w:pPr>
        <w:spacing w:after="0" w:line="240" w:lineRule="auto"/>
      </w:pPr>
      <w:r>
        <w:separator/>
      </w:r>
    </w:p>
  </w:endnote>
  <w:endnote w:type="continuationSeparator" w:id="0">
    <w:p w:rsidR="00825B4C" w:rsidRDefault="00825B4C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4C" w:rsidRDefault="00825B4C" w:rsidP="00A22D80">
      <w:pPr>
        <w:spacing w:after="0" w:line="240" w:lineRule="auto"/>
      </w:pPr>
      <w:r>
        <w:separator/>
      </w:r>
    </w:p>
  </w:footnote>
  <w:footnote w:type="continuationSeparator" w:id="0">
    <w:p w:rsidR="00825B4C" w:rsidRDefault="00825B4C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2228C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616F5"/>
    <w:rsid w:val="0017014B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58D0"/>
    <w:rsid w:val="002B441A"/>
    <w:rsid w:val="002B4920"/>
    <w:rsid w:val="002B79EB"/>
    <w:rsid w:val="002C3FD0"/>
    <w:rsid w:val="002C6E54"/>
    <w:rsid w:val="002D20E3"/>
    <w:rsid w:val="002D6B1D"/>
    <w:rsid w:val="002D71EB"/>
    <w:rsid w:val="002E1E1A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57729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2631"/>
    <w:rsid w:val="004E7A36"/>
    <w:rsid w:val="004F6BD3"/>
    <w:rsid w:val="00503EE3"/>
    <w:rsid w:val="005060E9"/>
    <w:rsid w:val="00506397"/>
    <w:rsid w:val="00507F51"/>
    <w:rsid w:val="005173A3"/>
    <w:rsid w:val="00522972"/>
    <w:rsid w:val="00527112"/>
    <w:rsid w:val="005303CA"/>
    <w:rsid w:val="00530F79"/>
    <w:rsid w:val="0053320A"/>
    <w:rsid w:val="00540F81"/>
    <w:rsid w:val="00540FAD"/>
    <w:rsid w:val="005420E2"/>
    <w:rsid w:val="005524F5"/>
    <w:rsid w:val="00555AC2"/>
    <w:rsid w:val="005745B2"/>
    <w:rsid w:val="00576D7A"/>
    <w:rsid w:val="005823B2"/>
    <w:rsid w:val="00582917"/>
    <w:rsid w:val="00591C74"/>
    <w:rsid w:val="005940A8"/>
    <w:rsid w:val="005951C5"/>
    <w:rsid w:val="005969AD"/>
    <w:rsid w:val="005A0DB3"/>
    <w:rsid w:val="005A59CE"/>
    <w:rsid w:val="005B4495"/>
    <w:rsid w:val="005B5F8F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41E3"/>
    <w:rsid w:val="0067668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D061E"/>
    <w:rsid w:val="006D5818"/>
    <w:rsid w:val="006E0B25"/>
    <w:rsid w:val="006F0CEB"/>
    <w:rsid w:val="006F7A15"/>
    <w:rsid w:val="007003B5"/>
    <w:rsid w:val="007030E7"/>
    <w:rsid w:val="007054AF"/>
    <w:rsid w:val="0070603E"/>
    <w:rsid w:val="00711E00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4329"/>
    <w:rsid w:val="00795857"/>
    <w:rsid w:val="007A25B9"/>
    <w:rsid w:val="007A55A8"/>
    <w:rsid w:val="007A6AE2"/>
    <w:rsid w:val="007B1836"/>
    <w:rsid w:val="007B2A8B"/>
    <w:rsid w:val="007B4F0E"/>
    <w:rsid w:val="007B5B4C"/>
    <w:rsid w:val="007B5FE8"/>
    <w:rsid w:val="007B62BF"/>
    <w:rsid w:val="007B77CC"/>
    <w:rsid w:val="007C2E7B"/>
    <w:rsid w:val="007C54B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25B4C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B154E"/>
    <w:rsid w:val="008D14B4"/>
    <w:rsid w:val="008D21F1"/>
    <w:rsid w:val="008E17E4"/>
    <w:rsid w:val="008E3FFC"/>
    <w:rsid w:val="008F3703"/>
    <w:rsid w:val="008F60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B0C"/>
    <w:rsid w:val="00994F42"/>
    <w:rsid w:val="00995FAB"/>
    <w:rsid w:val="009A4C8F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3BCB"/>
    <w:rsid w:val="00A16495"/>
    <w:rsid w:val="00A16749"/>
    <w:rsid w:val="00A1716B"/>
    <w:rsid w:val="00A22D80"/>
    <w:rsid w:val="00A265D3"/>
    <w:rsid w:val="00A31DE1"/>
    <w:rsid w:val="00A41D6F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D02E4"/>
    <w:rsid w:val="00AD285C"/>
    <w:rsid w:val="00AD29CF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342F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53EA"/>
    <w:rsid w:val="00D66A10"/>
    <w:rsid w:val="00D67C8D"/>
    <w:rsid w:val="00D73F3A"/>
    <w:rsid w:val="00D817A9"/>
    <w:rsid w:val="00D81ADD"/>
    <w:rsid w:val="00D81D1B"/>
    <w:rsid w:val="00D8570B"/>
    <w:rsid w:val="00D86417"/>
    <w:rsid w:val="00D86A19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1621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690D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4C4A"/>
    <w:rsid w:val="00F643AD"/>
    <w:rsid w:val="00F64E50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uiPriority w:val="99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F82-BA3E-4069-83ED-4769159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204</cp:revision>
  <cp:lastPrinted>2016-07-27T08:43:00Z</cp:lastPrinted>
  <dcterms:created xsi:type="dcterms:W3CDTF">2014-06-30T10:38:00Z</dcterms:created>
  <dcterms:modified xsi:type="dcterms:W3CDTF">2016-07-27T14:33:00Z</dcterms:modified>
</cp:coreProperties>
</file>