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8" o:title=""/>
          </v:shape>
          <o:OLEObject Type="Embed" ProgID="CorelDRAW.Graphic.9" ShapeID="_x0000_i1025" DrawAspect="Content" ObjectID="_1531143007" r:id="rId9"/>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w:t>
      </w:r>
      <w:proofErr w:type="gramStart"/>
      <w:r w:rsidRPr="00CB08AC">
        <w:rPr>
          <w:rFonts w:ascii="Arial Unicode MS" w:eastAsia="Arial Unicode MS" w:hAnsi="Arial Unicode MS" w:cs="Arial Unicode MS"/>
          <w:b/>
          <w:sz w:val="24"/>
          <w:szCs w:val="24"/>
        </w:rPr>
        <w:t>.Т</w:t>
      </w:r>
      <w:proofErr w:type="gramEnd"/>
      <w:r w:rsidRPr="00CB08AC">
        <w:rPr>
          <w:rFonts w:ascii="Arial Unicode MS" w:eastAsia="Arial Unicode MS" w:hAnsi="Arial Unicode MS" w:cs="Arial Unicode MS"/>
          <w:b/>
          <w:sz w:val="24"/>
          <w:szCs w:val="24"/>
        </w:rPr>
        <w:t>ула, Учетный переулок, д.3. телефон: (4872) 36-49-39</w:t>
      </w:r>
    </w:p>
    <w:p w:rsidR="008F7AD1" w:rsidRDefault="008F7AD1" w:rsidP="005C5A3D">
      <w:pPr>
        <w:pStyle w:val="1"/>
        <w:jc w:val="both"/>
        <w:rPr>
          <w:b w:val="0"/>
          <w:sz w:val="26"/>
          <w:szCs w:val="26"/>
        </w:rPr>
      </w:pPr>
    </w:p>
    <w:p w:rsidR="00FD510B" w:rsidRPr="00994B0C" w:rsidRDefault="0088386E" w:rsidP="0088386E">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Информация</w:t>
      </w:r>
    </w:p>
    <w:p w:rsidR="00FD510B" w:rsidRPr="00994B0C" w:rsidRDefault="002138E0" w:rsidP="00375958">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по итогам</w:t>
      </w:r>
      <w:r w:rsidR="0088386E" w:rsidRPr="00994B0C">
        <w:rPr>
          <w:rFonts w:ascii="Times New Roman" w:hAnsi="Times New Roman" w:cs="Times New Roman"/>
          <w:color w:val="auto"/>
          <w:sz w:val="24"/>
          <w:szCs w:val="24"/>
        </w:rPr>
        <w:t xml:space="preserve"> контрольного мероприятия</w:t>
      </w:r>
    </w:p>
    <w:p w:rsidR="00891C5B" w:rsidRPr="00994B0C" w:rsidRDefault="00891C5B" w:rsidP="00994B0C">
      <w:pPr>
        <w:tabs>
          <w:tab w:val="left" w:pos="8010"/>
        </w:tabs>
        <w:spacing w:after="0" w:line="240" w:lineRule="auto"/>
        <w:jc w:val="center"/>
        <w:rPr>
          <w:rFonts w:ascii="Times New Roman" w:hAnsi="Times New Roman" w:cs="Times New Roman"/>
          <w:sz w:val="24"/>
          <w:szCs w:val="24"/>
        </w:rPr>
      </w:pPr>
      <w:r w:rsidRPr="006D061E">
        <w:rPr>
          <w:rFonts w:ascii="Times New Roman" w:hAnsi="Times New Roman" w:cs="Times New Roman"/>
          <w:sz w:val="26"/>
          <w:szCs w:val="26"/>
        </w:rPr>
        <w:t>«</w:t>
      </w:r>
      <w:r w:rsidR="00994B0C" w:rsidRPr="00994B0C">
        <w:rPr>
          <w:rFonts w:ascii="Times New Roman" w:hAnsi="Times New Roman" w:cs="Times New Roman"/>
          <w:sz w:val="24"/>
          <w:szCs w:val="24"/>
        </w:rPr>
        <w:t>Проверка финансово-хозяйственной деятельности, целевого и эффективного использования бюджетных сре</w:t>
      </w:r>
      <w:proofErr w:type="gramStart"/>
      <w:r w:rsidR="00994B0C" w:rsidRPr="00994B0C">
        <w:rPr>
          <w:rFonts w:ascii="Times New Roman" w:hAnsi="Times New Roman" w:cs="Times New Roman"/>
          <w:sz w:val="24"/>
          <w:szCs w:val="24"/>
        </w:rPr>
        <w:t>дств гл</w:t>
      </w:r>
      <w:proofErr w:type="gramEnd"/>
      <w:r w:rsidR="00994B0C" w:rsidRPr="00994B0C">
        <w:rPr>
          <w:rFonts w:ascii="Times New Roman" w:hAnsi="Times New Roman" w:cs="Times New Roman"/>
          <w:sz w:val="24"/>
          <w:szCs w:val="24"/>
        </w:rPr>
        <w:t>авным управлением администрации города Тулы по Советскому территориальному округу в 2014 – 2015 годах</w:t>
      </w:r>
      <w:r w:rsidR="006D061E" w:rsidRPr="006D061E">
        <w:rPr>
          <w:rFonts w:ascii="Times New Roman" w:hAnsi="Times New Roman" w:cs="Times New Roman"/>
          <w:sz w:val="26"/>
          <w:szCs w:val="26"/>
        </w:rPr>
        <w:t>»</w:t>
      </w:r>
    </w:p>
    <w:p w:rsidR="00891C5B" w:rsidRDefault="00891C5B" w:rsidP="0045714C">
      <w:pPr>
        <w:spacing w:after="0" w:line="240" w:lineRule="auto"/>
        <w:ind w:firstLine="567"/>
        <w:jc w:val="both"/>
        <w:rPr>
          <w:rFonts w:ascii="Times New Roman" w:hAnsi="Times New Roman" w:cs="Times New Roman"/>
          <w:sz w:val="26"/>
          <w:szCs w:val="26"/>
        </w:rPr>
      </w:pPr>
    </w:p>
    <w:p w:rsidR="006D061E" w:rsidRPr="00994B0C" w:rsidRDefault="00FD510B" w:rsidP="005823B2">
      <w:pPr>
        <w:tabs>
          <w:tab w:val="left" w:pos="8010"/>
        </w:tabs>
        <w:spacing w:after="0" w:line="240" w:lineRule="auto"/>
        <w:ind w:firstLine="567"/>
        <w:jc w:val="both"/>
        <w:rPr>
          <w:rFonts w:ascii="Times New Roman" w:hAnsi="Times New Roman" w:cs="Times New Roman"/>
          <w:sz w:val="24"/>
          <w:szCs w:val="24"/>
        </w:rPr>
      </w:pPr>
      <w:r w:rsidRPr="00994B0C">
        <w:rPr>
          <w:rFonts w:ascii="Times New Roman" w:hAnsi="Times New Roman" w:cs="Times New Roman"/>
          <w:sz w:val="24"/>
          <w:szCs w:val="24"/>
        </w:rPr>
        <w:t xml:space="preserve">Контрольная комиссия муниципального образования город Тула в </w:t>
      </w:r>
      <w:r w:rsidR="00A471C8" w:rsidRPr="00994B0C">
        <w:rPr>
          <w:rFonts w:ascii="Times New Roman" w:hAnsi="Times New Roman" w:cs="Times New Roman"/>
          <w:sz w:val="24"/>
          <w:szCs w:val="24"/>
        </w:rPr>
        <w:t xml:space="preserve">соответствии с </w:t>
      </w:r>
      <w:r w:rsidR="00A471C8" w:rsidRPr="00994B0C">
        <w:rPr>
          <w:rFonts w:ascii="Times New Roman" w:hAnsi="Times New Roman" w:cs="Times New Roman"/>
          <w:bCs/>
          <w:sz w:val="24"/>
          <w:szCs w:val="24"/>
        </w:rPr>
        <w:t xml:space="preserve">разделами 9, 10 </w:t>
      </w:r>
      <w:r w:rsidR="00A471C8" w:rsidRPr="00994B0C">
        <w:rPr>
          <w:rFonts w:ascii="Times New Roman" w:hAnsi="Times New Roman" w:cs="Times New Roman"/>
          <w:sz w:val="24"/>
          <w:szCs w:val="24"/>
        </w:rPr>
        <w:t>Положения «О контрольной комиссии муниципального образования город Тула», утвержденного решением Тульской городск</w:t>
      </w:r>
      <w:r w:rsidR="002D71EB" w:rsidRPr="00994B0C">
        <w:rPr>
          <w:rFonts w:ascii="Times New Roman" w:hAnsi="Times New Roman" w:cs="Times New Roman"/>
          <w:sz w:val="24"/>
          <w:szCs w:val="24"/>
        </w:rPr>
        <w:t>ой Думы от 27.05.2009 № 68/1512</w:t>
      </w:r>
      <w:r w:rsidR="005823B2" w:rsidRPr="00994B0C">
        <w:rPr>
          <w:rFonts w:ascii="Times New Roman" w:hAnsi="Times New Roman" w:cs="Times New Roman"/>
          <w:sz w:val="24"/>
          <w:szCs w:val="24"/>
        </w:rPr>
        <w:t xml:space="preserve">, </w:t>
      </w:r>
      <w:r w:rsidR="005B4495" w:rsidRPr="00994B0C">
        <w:rPr>
          <w:rFonts w:ascii="Times New Roman CYR" w:hAnsi="Times New Roman CYR" w:cs="Times New Roman CYR"/>
          <w:sz w:val="24"/>
          <w:szCs w:val="24"/>
        </w:rPr>
        <w:t>распоряжение</w:t>
      </w:r>
      <w:r w:rsidR="005823B2" w:rsidRPr="00994B0C">
        <w:rPr>
          <w:rFonts w:ascii="Times New Roman CYR" w:hAnsi="Times New Roman CYR" w:cs="Times New Roman CYR"/>
          <w:sz w:val="24"/>
          <w:szCs w:val="24"/>
        </w:rPr>
        <w:t>м</w:t>
      </w:r>
      <w:r w:rsidR="005B4495" w:rsidRPr="00994B0C">
        <w:rPr>
          <w:rFonts w:ascii="Times New Roman CYR" w:hAnsi="Times New Roman CYR" w:cs="Times New Roman CYR"/>
          <w:sz w:val="24"/>
          <w:szCs w:val="24"/>
        </w:rPr>
        <w:t xml:space="preserve"> председателя контрольной комиссии о проведении контрольного меропри</w:t>
      </w:r>
      <w:r w:rsidR="005173A3">
        <w:rPr>
          <w:rFonts w:ascii="Times New Roman CYR" w:hAnsi="Times New Roman CYR" w:cs="Times New Roman CYR"/>
          <w:sz w:val="24"/>
          <w:szCs w:val="24"/>
        </w:rPr>
        <w:t>ятия от 17.03.2016 № 03-03/31</w:t>
      </w:r>
      <w:r w:rsidR="005823B2" w:rsidRPr="00994B0C">
        <w:rPr>
          <w:rFonts w:ascii="Times New Roman CYR" w:hAnsi="Times New Roman CYR" w:cs="Times New Roman CYR"/>
          <w:sz w:val="24"/>
          <w:szCs w:val="24"/>
        </w:rPr>
        <w:t xml:space="preserve">-к </w:t>
      </w:r>
      <w:r w:rsidRPr="00994B0C">
        <w:rPr>
          <w:rFonts w:ascii="Times New Roman" w:hAnsi="Times New Roman" w:cs="Times New Roman"/>
          <w:sz w:val="24"/>
          <w:szCs w:val="24"/>
        </w:rPr>
        <w:t>провела</w:t>
      </w:r>
      <w:r w:rsidR="00466A33" w:rsidRPr="00994B0C">
        <w:rPr>
          <w:rFonts w:ascii="Times New Roman" w:hAnsi="Times New Roman" w:cs="Times New Roman"/>
          <w:sz w:val="24"/>
          <w:szCs w:val="24"/>
        </w:rPr>
        <w:t xml:space="preserve"> контрольное мероприятие</w:t>
      </w:r>
      <w:r w:rsidR="000350FE" w:rsidRPr="00994B0C">
        <w:rPr>
          <w:rFonts w:ascii="Times New Roman" w:hAnsi="Times New Roman" w:cs="Times New Roman"/>
          <w:sz w:val="24"/>
          <w:szCs w:val="24"/>
        </w:rPr>
        <w:t>:</w:t>
      </w:r>
      <w:r w:rsidR="006D061E" w:rsidRPr="00994B0C">
        <w:rPr>
          <w:rFonts w:ascii="Times New Roman" w:hAnsi="Times New Roman" w:cs="Times New Roman"/>
          <w:sz w:val="24"/>
          <w:szCs w:val="24"/>
        </w:rPr>
        <w:t xml:space="preserve"> </w:t>
      </w:r>
      <w:r w:rsidR="006D061E" w:rsidRPr="00994B0C">
        <w:rPr>
          <w:rFonts w:ascii="Times New Roman CYR" w:hAnsi="Times New Roman CYR" w:cs="Times New Roman CYR"/>
          <w:sz w:val="24"/>
          <w:szCs w:val="24"/>
        </w:rPr>
        <w:t>«</w:t>
      </w:r>
      <w:r w:rsidR="000E0118" w:rsidRPr="00994B0C">
        <w:rPr>
          <w:rFonts w:ascii="Times New Roman" w:hAnsi="Times New Roman" w:cs="Times New Roman"/>
          <w:sz w:val="24"/>
          <w:szCs w:val="24"/>
        </w:rPr>
        <w:t>Проверка финансово-хозяйственной деятельности, целевого и эффективного использования бюджетных сре</w:t>
      </w:r>
      <w:proofErr w:type="gramStart"/>
      <w:r w:rsidR="000E0118" w:rsidRPr="00994B0C">
        <w:rPr>
          <w:rFonts w:ascii="Times New Roman" w:hAnsi="Times New Roman" w:cs="Times New Roman"/>
          <w:sz w:val="24"/>
          <w:szCs w:val="24"/>
        </w:rPr>
        <w:t>дств гл</w:t>
      </w:r>
      <w:proofErr w:type="gramEnd"/>
      <w:r w:rsidR="000E0118" w:rsidRPr="00994B0C">
        <w:rPr>
          <w:rFonts w:ascii="Times New Roman" w:hAnsi="Times New Roman" w:cs="Times New Roman"/>
          <w:sz w:val="24"/>
          <w:szCs w:val="24"/>
        </w:rPr>
        <w:t>авным управлением администрации города Тулы по Советскому территориальному округу в 2014 – 2015 годах</w:t>
      </w:r>
      <w:r w:rsidR="006D061E" w:rsidRPr="00994B0C">
        <w:rPr>
          <w:rFonts w:ascii="Times New Roman CYR" w:hAnsi="Times New Roman CYR" w:cs="Times New Roman CYR"/>
          <w:sz w:val="24"/>
          <w:szCs w:val="24"/>
        </w:rPr>
        <w:t>».</w:t>
      </w:r>
    </w:p>
    <w:p w:rsidR="004174AF" w:rsidRPr="0012228C" w:rsidRDefault="008B1413" w:rsidP="0012228C">
      <w:pPr>
        <w:spacing w:after="0" w:line="240" w:lineRule="auto"/>
        <w:ind w:firstLine="567"/>
        <w:jc w:val="both"/>
        <w:rPr>
          <w:rFonts w:ascii="Times New Roman" w:hAnsi="Times New Roman" w:cs="Times New Roman"/>
          <w:sz w:val="24"/>
          <w:szCs w:val="24"/>
        </w:rPr>
      </w:pPr>
      <w:r w:rsidRPr="0012228C">
        <w:rPr>
          <w:rFonts w:ascii="Times New Roman" w:hAnsi="Times New Roman" w:cs="Times New Roman"/>
          <w:sz w:val="24"/>
          <w:szCs w:val="24"/>
        </w:rPr>
        <w:t>Объект</w:t>
      </w:r>
      <w:r w:rsidR="005B642E" w:rsidRPr="0012228C">
        <w:rPr>
          <w:rFonts w:ascii="Times New Roman" w:hAnsi="Times New Roman" w:cs="Times New Roman"/>
          <w:sz w:val="24"/>
          <w:szCs w:val="24"/>
        </w:rPr>
        <w:t xml:space="preserve"> контрольного мероприятия:</w:t>
      </w:r>
      <w:r w:rsidRPr="0012228C">
        <w:rPr>
          <w:rFonts w:ascii="Times New Roman" w:hAnsi="Times New Roman" w:cs="Times New Roman"/>
          <w:sz w:val="24"/>
          <w:szCs w:val="24"/>
        </w:rPr>
        <w:t xml:space="preserve"> главное управление администр</w:t>
      </w:r>
      <w:r w:rsidR="005173A3" w:rsidRPr="0012228C">
        <w:rPr>
          <w:rFonts w:ascii="Times New Roman" w:hAnsi="Times New Roman" w:cs="Times New Roman"/>
          <w:sz w:val="24"/>
          <w:szCs w:val="24"/>
        </w:rPr>
        <w:t>ации города Тулы по Советскому</w:t>
      </w:r>
      <w:r w:rsidRPr="0012228C">
        <w:rPr>
          <w:rFonts w:ascii="Times New Roman" w:hAnsi="Times New Roman" w:cs="Times New Roman"/>
          <w:sz w:val="24"/>
          <w:szCs w:val="24"/>
        </w:rPr>
        <w:t xml:space="preserve"> территориальному округу (далее – главное управление, заказчик).</w:t>
      </w:r>
      <w:r w:rsidR="004174AF" w:rsidRPr="0012228C">
        <w:rPr>
          <w:rFonts w:ascii="Times New Roman" w:hAnsi="Times New Roman" w:cs="Times New Roman"/>
          <w:sz w:val="24"/>
          <w:szCs w:val="24"/>
        </w:rPr>
        <w:t xml:space="preserve"> </w:t>
      </w:r>
    </w:p>
    <w:p w:rsidR="0012228C" w:rsidRPr="0012228C" w:rsidRDefault="0012228C" w:rsidP="0012228C">
      <w:pPr>
        <w:spacing w:after="0" w:line="240" w:lineRule="auto"/>
        <w:ind w:firstLine="567"/>
        <w:jc w:val="both"/>
        <w:rPr>
          <w:rFonts w:ascii="Times New Roman" w:hAnsi="Times New Roman" w:cs="Times New Roman"/>
          <w:sz w:val="24"/>
          <w:szCs w:val="24"/>
        </w:rPr>
      </w:pPr>
      <w:r w:rsidRPr="0012228C">
        <w:rPr>
          <w:rFonts w:ascii="Times New Roman" w:hAnsi="Times New Roman" w:cs="Times New Roman"/>
          <w:sz w:val="24"/>
          <w:szCs w:val="24"/>
        </w:rPr>
        <w:t xml:space="preserve">Управление является территориальным органом администрации города Тулы и осуществляет свою деятельность в соответствии с действующим законодательством Российской Федерации и Положением «О главном управлении администрации города Тулы по Советскому территориальному округу», утвержденным решением Тульской городской Думы </w:t>
      </w:r>
      <w:r>
        <w:rPr>
          <w:rFonts w:ascii="Times New Roman" w:hAnsi="Times New Roman" w:cs="Times New Roman"/>
          <w:sz w:val="24"/>
          <w:szCs w:val="24"/>
        </w:rPr>
        <w:t xml:space="preserve">    </w:t>
      </w:r>
      <w:r w:rsidRPr="0012228C">
        <w:rPr>
          <w:rFonts w:ascii="Times New Roman" w:hAnsi="Times New Roman" w:cs="Times New Roman"/>
          <w:sz w:val="24"/>
          <w:szCs w:val="24"/>
        </w:rPr>
        <w:t>от 27.06.2012 № 47/1001.</w:t>
      </w:r>
    </w:p>
    <w:p w:rsidR="0012228C" w:rsidRPr="0012228C" w:rsidRDefault="0012228C" w:rsidP="0012228C">
      <w:pPr>
        <w:pStyle w:val="ConsPlusNormal"/>
        <w:ind w:firstLine="567"/>
        <w:jc w:val="both"/>
        <w:rPr>
          <w:rFonts w:ascii="Times New Roman" w:hAnsi="Times New Roman" w:cs="Times New Roman"/>
          <w:sz w:val="24"/>
          <w:szCs w:val="24"/>
          <w:lang w:eastAsia="ru-RU"/>
        </w:rPr>
      </w:pPr>
      <w:r>
        <w:rPr>
          <w:rFonts w:ascii="Times New Roman" w:hAnsi="Times New Roman" w:cs="Times New Roman"/>
          <w:sz w:val="24"/>
          <w:szCs w:val="24"/>
        </w:rPr>
        <w:t>В соответствии с п.</w:t>
      </w:r>
      <w:r w:rsidRPr="0012228C">
        <w:rPr>
          <w:rFonts w:ascii="Times New Roman" w:hAnsi="Times New Roman" w:cs="Times New Roman"/>
          <w:sz w:val="24"/>
          <w:szCs w:val="24"/>
        </w:rPr>
        <w:t xml:space="preserve">1.3 указанного выше положения </w:t>
      </w:r>
      <w:r w:rsidRPr="0012228C">
        <w:rPr>
          <w:rFonts w:ascii="Times New Roman" w:hAnsi="Times New Roman" w:cs="Times New Roman"/>
          <w:sz w:val="24"/>
          <w:szCs w:val="24"/>
          <w:lang w:eastAsia="ru-RU"/>
        </w:rPr>
        <w:t xml:space="preserve">Управление обладает правами юридического лица, имеет в оперативном управлении обособленное имущество, самостоятельную смету; может от своего имени приобретать и осуществлять имущественные и неимущественные права, </w:t>
      </w:r>
      <w:proofErr w:type="gramStart"/>
      <w:r w:rsidRPr="0012228C">
        <w:rPr>
          <w:rFonts w:ascii="Times New Roman" w:hAnsi="Times New Roman" w:cs="Times New Roman"/>
          <w:sz w:val="24"/>
          <w:szCs w:val="24"/>
          <w:lang w:eastAsia="ru-RU"/>
        </w:rPr>
        <w:t>нести обязанности</w:t>
      </w:r>
      <w:proofErr w:type="gramEnd"/>
      <w:r w:rsidRPr="0012228C">
        <w:rPr>
          <w:rFonts w:ascii="Times New Roman" w:hAnsi="Times New Roman" w:cs="Times New Roman"/>
          <w:sz w:val="24"/>
          <w:szCs w:val="24"/>
          <w:lang w:eastAsia="ru-RU"/>
        </w:rPr>
        <w:t>, быть истцом и ответчиком в суде. Управление вправе открывать лицевые счета в органах, осуществляющих кассовое обслуживание исполнения бюджета муниципального образования город Тула.</w:t>
      </w:r>
    </w:p>
    <w:p w:rsidR="005173A3" w:rsidRPr="0012228C" w:rsidRDefault="0012228C" w:rsidP="001222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2228C">
        <w:rPr>
          <w:rFonts w:ascii="Times New Roman" w:eastAsia="Calibri" w:hAnsi="Times New Roman" w:cs="Times New Roman"/>
          <w:sz w:val="24"/>
          <w:szCs w:val="24"/>
        </w:rPr>
        <w:t>Основной задачей Управления является обеспечение на территории Советского территориального округа г</w:t>
      </w:r>
      <w:proofErr w:type="gramStart"/>
      <w:r w:rsidRPr="0012228C">
        <w:rPr>
          <w:rFonts w:ascii="Times New Roman" w:eastAsia="Calibri" w:hAnsi="Times New Roman" w:cs="Times New Roman"/>
          <w:sz w:val="24"/>
          <w:szCs w:val="24"/>
        </w:rPr>
        <w:t>.</w:t>
      </w:r>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улы решений администрации г.</w:t>
      </w:r>
      <w:r w:rsidRPr="0012228C">
        <w:rPr>
          <w:rFonts w:ascii="Times New Roman" w:eastAsia="Calibri" w:hAnsi="Times New Roman" w:cs="Times New Roman"/>
          <w:sz w:val="24"/>
          <w:szCs w:val="24"/>
        </w:rPr>
        <w:t>Тулы по обеспечению жизнедеятельности территории Советского территориального округа и удовлетворению потребностей жителей Советского территориального округа.</w:t>
      </w:r>
    </w:p>
    <w:p w:rsidR="008F6003" w:rsidRPr="00994B0C" w:rsidRDefault="008F6003" w:rsidP="008F6003">
      <w:pPr>
        <w:autoSpaceDE w:val="0"/>
        <w:autoSpaceDN w:val="0"/>
        <w:adjustRightInd w:val="0"/>
        <w:spacing w:after="0" w:line="240" w:lineRule="auto"/>
        <w:ind w:firstLine="567"/>
        <w:jc w:val="both"/>
        <w:rPr>
          <w:rFonts w:ascii="Times New Roman" w:hAnsi="Times New Roman" w:cs="Times New Roman"/>
          <w:sz w:val="24"/>
          <w:szCs w:val="24"/>
        </w:rPr>
      </w:pPr>
      <w:r w:rsidRPr="00994B0C">
        <w:rPr>
          <w:rFonts w:ascii="Times New Roman" w:hAnsi="Times New Roman" w:cs="Times New Roman"/>
          <w:sz w:val="24"/>
          <w:szCs w:val="24"/>
        </w:rPr>
        <w:t>В ходе контрольного мероприятия в деятельности</w:t>
      </w:r>
      <w:r w:rsidR="00154DD8">
        <w:rPr>
          <w:rFonts w:ascii="Times New Roman" w:hAnsi="Times New Roman" w:cs="Times New Roman"/>
          <w:sz w:val="24"/>
          <w:szCs w:val="24"/>
        </w:rPr>
        <w:t xml:space="preserve"> главного управления установлено следующее</w:t>
      </w:r>
      <w:r w:rsidRPr="00994B0C">
        <w:rPr>
          <w:rFonts w:ascii="Times New Roman" w:hAnsi="Times New Roman" w:cs="Times New Roman"/>
          <w:sz w:val="24"/>
          <w:szCs w:val="24"/>
        </w:rPr>
        <w:t>.</w:t>
      </w:r>
    </w:p>
    <w:p w:rsidR="0067668C" w:rsidRPr="0067668C" w:rsidRDefault="0067668C" w:rsidP="0067668C">
      <w:pPr>
        <w:tabs>
          <w:tab w:val="left" w:pos="935"/>
        </w:tabs>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1.</w:t>
      </w:r>
      <w:r w:rsidRPr="0067668C">
        <w:rPr>
          <w:rFonts w:ascii="Times New Roman" w:hAnsi="Times New Roman" w:cs="Times New Roman"/>
          <w:sz w:val="24"/>
          <w:szCs w:val="24"/>
        </w:rPr>
        <w:t xml:space="preserve"> </w:t>
      </w:r>
      <w:r w:rsidRPr="0067668C">
        <w:rPr>
          <w:rFonts w:ascii="Times New Roman" w:eastAsia="Calibri" w:hAnsi="Times New Roman" w:cs="Times New Roman"/>
          <w:sz w:val="24"/>
          <w:szCs w:val="24"/>
        </w:rPr>
        <w:t>Организация</w:t>
      </w:r>
      <w:r w:rsidRPr="0067668C">
        <w:rPr>
          <w:rFonts w:ascii="Times New Roman" w:hAnsi="Times New Roman" w:cs="Times New Roman"/>
          <w:sz w:val="24"/>
          <w:szCs w:val="24"/>
        </w:rPr>
        <w:t xml:space="preserve"> бухгалтерского (бюджетного) и налогового учета и формирования учетной политики</w:t>
      </w:r>
      <w:r w:rsidRPr="0067668C">
        <w:rPr>
          <w:rFonts w:ascii="Times New Roman" w:eastAsia="Calibri" w:hAnsi="Times New Roman" w:cs="Times New Roman"/>
          <w:sz w:val="24"/>
          <w:szCs w:val="24"/>
        </w:rPr>
        <w:t>.</w:t>
      </w:r>
    </w:p>
    <w:p w:rsidR="0067668C" w:rsidRPr="0067668C" w:rsidRDefault="0067668C" w:rsidP="0067668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7668C">
        <w:rPr>
          <w:rFonts w:ascii="Times New Roman" w:eastAsia="Calibri" w:hAnsi="Times New Roman" w:cs="Times New Roman"/>
          <w:b/>
          <w:sz w:val="24"/>
          <w:szCs w:val="24"/>
        </w:rPr>
        <w:t>1.1.</w:t>
      </w:r>
      <w:r>
        <w:rPr>
          <w:rFonts w:ascii="Times New Roman" w:eastAsia="Calibri" w:hAnsi="Times New Roman" w:cs="Times New Roman"/>
          <w:b/>
          <w:sz w:val="24"/>
          <w:szCs w:val="24"/>
        </w:rPr>
        <w:t xml:space="preserve"> </w:t>
      </w:r>
      <w:r w:rsidRPr="0067668C">
        <w:rPr>
          <w:rFonts w:ascii="Times New Roman" w:hAnsi="Times New Roman" w:cs="Times New Roman"/>
          <w:sz w:val="24"/>
          <w:szCs w:val="24"/>
        </w:rPr>
        <w:t xml:space="preserve">В нарушение ст.8 Федерального закона </w:t>
      </w:r>
      <w:r w:rsidRPr="0067668C">
        <w:rPr>
          <w:rFonts w:ascii="Times New Roman" w:hAnsi="Times New Roman" w:cs="Times New Roman"/>
          <w:bCs/>
          <w:sz w:val="24"/>
          <w:szCs w:val="24"/>
        </w:rPr>
        <w:t>от 06.12.2011</w:t>
      </w:r>
      <w:r w:rsidRPr="0067668C">
        <w:rPr>
          <w:rFonts w:ascii="Times New Roman" w:hAnsi="Times New Roman" w:cs="Times New Roman"/>
          <w:sz w:val="24"/>
          <w:szCs w:val="24"/>
        </w:rPr>
        <w:t xml:space="preserve"> № 402-ФЗ «О бухгалтерском учете» (далее – Федеральный закон № 402-ФЗ) в проверяемом периоде в Учетную политику Управления не вносились изменения, обусловленные изменением законодательства о бухгалтерском учете. </w:t>
      </w:r>
    </w:p>
    <w:p w:rsidR="0067668C" w:rsidRPr="0067668C" w:rsidRDefault="0067668C" w:rsidP="0067668C">
      <w:pPr>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bdr w:val="none" w:sz="0" w:space="0" w:color="auto" w:frame="1"/>
        </w:rPr>
        <w:t xml:space="preserve">1.2. </w:t>
      </w:r>
      <w:r w:rsidRPr="0067668C">
        <w:rPr>
          <w:rFonts w:ascii="Times New Roman" w:hAnsi="Times New Roman" w:cs="Times New Roman"/>
          <w:sz w:val="24"/>
          <w:szCs w:val="24"/>
          <w:bdr w:val="none" w:sz="0" w:space="0" w:color="auto" w:frame="1"/>
        </w:rPr>
        <w:t xml:space="preserve">Не соответствуют </w:t>
      </w:r>
      <w:r w:rsidR="00593C0A" w:rsidRPr="00593C0A">
        <w:rPr>
          <w:rFonts w:ascii="Times New Roman" w:hAnsi="Times New Roman" w:cs="Times New Roman"/>
          <w:sz w:val="24"/>
          <w:szCs w:val="24"/>
        </w:rPr>
        <w:t>Инструкции по применению Плана счетов бюджетного учета, утвержденной приказом Минфина России от 06.12.2010 № 162н</w:t>
      </w:r>
      <w:r w:rsidR="00593C0A">
        <w:rPr>
          <w:rFonts w:ascii="Times New Roman" w:hAnsi="Times New Roman" w:cs="Times New Roman"/>
          <w:sz w:val="24"/>
          <w:szCs w:val="24"/>
        </w:rPr>
        <w:t xml:space="preserve"> (далее – Инструкция № 162)</w:t>
      </w:r>
      <w:r w:rsidR="000C66E7">
        <w:rPr>
          <w:rFonts w:ascii="Times New Roman" w:hAnsi="Times New Roman" w:cs="Times New Roman"/>
          <w:sz w:val="24"/>
          <w:szCs w:val="24"/>
        </w:rPr>
        <w:t>,</w:t>
      </w:r>
      <w:r w:rsidR="00593C0A" w:rsidRPr="005764FA">
        <w:rPr>
          <w:sz w:val="24"/>
          <w:szCs w:val="24"/>
        </w:rPr>
        <w:t xml:space="preserve"> </w:t>
      </w:r>
      <w:r w:rsidRPr="0067668C">
        <w:rPr>
          <w:rFonts w:ascii="Times New Roman" w:hAnsi="Times New Roman" w:cs="Times New Roman"/>
          <w:sz w:val="24"/>
          <w:szCs w:val="24"/>
        </w:rPr>
        <w:t xml:space="preserve"> утвержденные Учетной политикой счета в части раздела 5 Санкционирование расходов; </w:t>
      </w:r>
      <w:r w:rsidRPr="0067668C">
        <w:rPr>
          <w:rFonts w:ascii="Times New Roman" w:hAnsi="Times New Roman" w:cs="Times New Roman"/>
          <w:sz w:val="24"/>
          <w:szCs w:val="24"/>
          <w:shd w:val="clear" w:color="auto" w:fill="FFFFFF"/>
        </w:rPr>
        <w:t xml:space="preserve">названия счетов (субсчетов) бухгалтерского учета. </w:t>
      </w:r>
    </w:p>
    <w:p w:rsidR="0067668C" w:rsidRPr="00D7620A" w:rsidRDefault="0067668C" w:rsidP="0067668C">
      <w:pPr>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color w:val="000000"/>
          <w:sz w:val="24"/>
          <w:szCs w:val="24"/>
          <w:shd w:val="clear" w:color="auto" w:fill="FFFFFF"/>
        </w:rPr>
        <w:lastRenderedPageBreak/>
        <w:t xml:space="preserve">1.3. </w:t>
      </w:r>
      <w:proofErr w:type="gramStart"/>
      <w:r w:rsidRPr="0067668C">
        <w:rPr>
          <w:rFonts w:ascii="Times New Roman" w:hAnsi="Times New Roman" w:cs="Times New Roman"/>
          <w:color w:val="000000"/>
          <w:sz w:val="24"/>
          <w:szCs w:val="24"/>
          <w:shd w:val="clear" w:color="auto" w:fill="FFFFFF"/>
        </w:rPr>
        <w:t>В Учетной политике отсутствует перечень документов, являющихся основанием для отражения принимаемых обязательств в</w:t>
      </w:r>
      <w:r w:rsidR="000C66E7">
        <w:rPr>
          <w:rFonts w:ascii="Times New Roman" w:hAnsi="Times New Roman" w:cs="Times New Roman"/>
          <w:color w:val="000000"/>
          <w:sz w:val="24"/>
          <w:szCs w:val="24"/>
          <w:shd w:val="clear" w:color="auto" w:fill="FFFFFF"/>
        </w:rPr>
        <w:t xml:space="preserve"> соответствии с п.308 </w:t>
      </w:r>
      <w:r w:rsidR="000C66E7" w:rsidRPr="00D7620A">
        <w:rPr>
          <w:rFonts w:ascii="Times New Roman" w:hAnsi="Times New Roman" w:cs="Times New Roman"/>
          <w:color w:val="000000"/>
          <w:sz w:val="24"/>
          <w:szCs w:val="24"/>
          <w:shd w:val="clear" w:color="auto" w:fill="FFFFFF"/>
        </w:rPr>
        <w:t>Инструкции</w:t>
      </w:r>
      <w:r w:rsidR="00D7620A" w:rsidRPr="00D7620A">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w:t>
      </w:r>
      <w:r w:rsidR="00D7620A" w:rsidRPr="00D7620A">
        <w:rPr>
          <w:rFonts w:ascii="Times New Roman" w:hAnsi="Times New Roman" w:cs="Times New Roman"/>
          <w:color w:val="000000"/>
          <w:sz w:val="24"/>
          <w:szCs w:val="24"/>
          <w:shd w:val="clear" w:color="auto" w:fill="FFFFFF"/>
        </w:rPr>
        <w:t>Инструкция  Минфина РФ № 157н)</w:t>
      </w:r>
      <w:r w:rsidRPr="00D7620A">
        <w:rPr>
          <w:rFonts w:ascii="Times New Roman" w:hAnsi="Times New Roman" w:cs="Times New Roman"/>
          <w:color w:val="000000"/>
          <w:sz w:val="24"/>
          <w:szCs w:val="24"/>
          <w:shd w:val="clear" w:color="auto" w:fill="FFFFFF"/>
        </w:rPr>
        <w:t>.</w:t>
      </w:r>
      <w:r w:rsidRPr="00D7620A">
        <w:rPr>
          <w:rFonts w:ascii="Times New Roman" w:hAnsi="Times New Roman" w:cs="Times New Roman"/>
          <w:sz w:val="24"/>
          <w:szCs w:val="24"/>
        </w:rPr>
        <w:t xml:space="preserve"> </w:t>
      </w:r>
      <w:proofErr w:type="gramEnd"/>
    </w:p>
    <w:p w:rsidR="0067668C" w:rsidRPr="0067668C" w:rsidRDefault="0067668C" w:rsidP="0067668C">
      <w:pPr>
        <w:pStyle w:val="justifyleft"/>
        <w:shd w:val="clear" w:color="auto" w:fill="FFFFFF"/>
        <w:spacing w:before="0" w:beforeAutospacing="0" w:after="0" w:afterAutospacing="0"/>
        <w:ind w:firstLine="567"/>
        <w:contextualSpacing/>
        <w:jc w:val="both"/>
        <w:textAlignment w:val="baseline"/>
      </w:pPr>
      <w:r w:rsidRPr="0067668C">
        <w:rPr>
          <w:b/>
        </w:rPr>
        <w:t xml:space="preserve">1.4. </w:t>
      </w:r>
      <w:r w:rsidRPr="0067668C">
        <w:t>В нарушение требований Инструкции Минфина РФ № 157н:</w:t>
      </w:r>
    </w:p>
    <w:p w:rsidR="0067668C" w:rsidRPr="0067668C" w:rsidRDefault="0067668C" w:rsidP="0067668C">
      <w:pPr>
        <w:pStyle w:val="justifyleft"/>
        <w:shd w:val="clear" w:color="auto" w:fill="FFFFFF"/>
        <w:spacing w:before="0" w:beforeAutospacing="0" w:after="0" w:afterAutospacing="0"/>
        <w:ind w:firstLine="567"/>
        <w:contextualSpacing/>
        <w:jc w:val="both"/>
        <w:textAlignment w:val="baseline"/>
        <w:rPr>
          <w:color w:val="000000"/>
        </w:rPr>
      </w:pPr>
      <w:r w:rsidRPr="0067668C">
        <w:t>– Учетной политикой не утверждены неунифицированные формы первичных и сводных документов, которые Управление применяет в своей текущей деятельности</w:t>
      </w:r>
      <w:r w:rsidRPr="0067668C">
        <w:rPr>
          <w:color w:val="000000"/>
        </w:rPr>
        <w:t>;</w:t>
      </w:r>
    </w:p>
    <w:p w:rsidR="0067668C" w:rsidRPr="0067668C" w:rsidRDefault="0067668C" w:rsidP="0067668C">
      <w:pPr>
        <w:pStyle w:val="justifyleft"/>
        <w:shd w:val="clear" w:color="auto" w:fill="FFFFFF"/>
        <w:spacing w:before="0" w:beforeAutospacing="0" w:after="0" w:afterAutospacing="0"/>
        <w:ind w:firstLine="567"/>
        <w:contextualSpacing/>
        <w:jc w:val="both"/>
        <w:textAlignment w:val="baseline"/>
      </w:pPr>
      <w:r w:rsidRPr="0067668C">
        <w:rPr>
          <w:color w:val="000000"/>
        </w:rPr>
        <w:t>–</w:t>
      </w:r>
      <w:r w:rsidRPr="0067668C">
        <w:t xml:space="preserve"> не прописан порядок предоставления денежных сре</w:t>
      </w:r>
      <w:proofErr w:type="gramStart"/>
      <w:r w:rsidRPr="0067668C">
        <w:t>дств в п</w:t>
      </w:r>
      <w:proofErr w:type="gramEnd"/>
      <w:r w:rsidRPr="0067668C">
        <w:t>одотчет в безналичном порядке, что также противоречит требования</w:t>
      </w:r>
      <w:r w:rsidR="00D7620A">
        <w:t xml:space="preserve">м ст.8 Федерального закона </w:t>
      </w:r>
      <w:r w:rsidRPr="0067668C">
        <w:t>№ 402-ФЗ;</w:t>
      </w:r>
    </w:p>
    <w:p w:rsidR="0067668C" w:rsidRPr="0067668C" w:rsidRDefault="0067668C" w:rsidP="0067668C">
      <w:pPr>
        <w:pStyle w:val="justifyleft"/>
        <w:shd w:val="clear" w:color="auto" w:fill="FFFFFF"/>
        <w:spacing w:before="0" w:beforeAutospacing="0" w:after="0" w:afterAutospacing="0"/>
        <w:ind w:firstLine="567"/>
        <w:contextualSpacing/>
        <w:jc w:val="both"/>
        <w:textAlignment w:val="baseline"/>
        <w:rPr>
          <w:rFonts w:eastAsia="Calibri"/>
        </w:rPr>
      </w:pPr>
      <w:r w:rsidRPr="0067668C">
        <w:t xml:space="preserve">– </w:t>
      </w:r>
      <w:r w:rsidRPr="0067668C">
        <w:rPr>
          <w:rFonts w:eastAsia="Calibri"/>
        </w:rPr>
        <w:t>отсутствует порядок присвоения журналам операций соответствующего номера, применяемого Управлением при ведении аналитического учета;</w:t>
      </w:r>
    </w:p>
    <w:p w:rsidR="0067668C" w:rsidRPr="0067668C" w:rsidRDefault="0067668C" w:rsidP="0067668C">
      <w:pPr>
        <w:pStyle w:val="justifyleft"/>
        <w:shd w:val="clear" w:color="auto" w:fill="FFFFFF"/>
        <w:spacing w:before="0" w:beforeAutospacing="0" w:after="0" w:afterAutospacing="0"/>
        <w:ind w:firstLine="567"/>
        <w:contextualSpacing/>
        <w:jc w:val="both"/>
        <w:textAlignment w:val="baseline"/>
        <w:rPr>
          <w:rFonts w:eastAsia="Calibri"/>
        </w:rPr>
      </w:pPr>
      <w:r w:rsidRPr="0067668C">
        <w:rPr>
          <w:rFonts w:eastAsia="Calibri"/>
        </w:rPr>
        <w:t xml:space="preserve">– </w:t>
      </w:r>
      <w:r w:rsidRPr="0067668C">
        <w:t xml:space="preserve">Учетная политика, в части учета материальных запасов, </w:t>
      </w:r>
      <w:r w:rsidRPr="0067668C">
        <w:rPr>
          <w:rFonts w:eastAsia="Calibri"/>
        </w:rPr>
        <w:t>не содержит особенности списания некоторых видов нефинансовых активов;</w:t>
      </w:r>
    </w:p>
    <w:p w:rsidR="0067668C" w:rsidRPr="0067668C" w:rsidRDefault="0067668C" w:rsidP="0067668C">
      <w:pPr>
        <w:pStyle w:val="justifyleft"/>
        <w:shd w:val="clear" w:color="auto" w:fill="FFFFFF"/>
        <w:spacing w:before="0" w:beforeAutospacing="0" w:after="0" w:afterAutospacing="0"/>
        <w:ind w:firstLine="567"/>
        <w:contextualSpacing/>
        <w:jc w:val="both"/>
        <w:textAlignment w:val="baseline"/>
      </w:pPr>
      <w:r w:rsidRPr="0067668C">
        <w:rPr>
          <w:rFonts w:eastAsia="Calibri"/>
        </w:rPr>
        <w:t>– Учетная политика не уточняет</w:t>
      </w:r>
      <w:r w:rsidRPr="0067668C">
        <w:t xml:space="preserve"> сроков полезного использования материальных запасов, используемых учреждением длительное время;</w:t>
      </w:r>
    </w:p>
    <w:p w:rsidR="0067668C" w:rsidRPr="0067668C" w:rsidRDefault="0067668C" w:rsidP="0067668C">
      <w:pPr>
        <w:pStyle w:val="justifyleft"/>
        <w:shd w:val="clear" w:color="auto" w:fill="FFFFFF"/>
        <w:spacing w:before="0" w:beforeAutospacing="0" w:after="0" w:afterAutospacing="0"/>
        <w:ind w:firstLine="567"/>
        <w:contextualSpacing/>
        <w:jc w:val="both"/>
        <w:textAlignment w:val="baseline"/>
      </w:pPr>
      <w:r w:rsidRPr="0067668C">
        <w:t>– Учетной политикой не закреплен конкретный перечень документов, на основании которых списываются те или иные материальные запасы в момент выдачи их в пользование;</w:t>
      </w:r>
    </w:p>
    <w:p w:rsidR="0067668C" w:rsidRPr="0067668C" w:rsidRDefault="0067668C" w:rsidP="0067668C">
      <w:pPr>
        <w:pStyle w:val="justifyleft"/>
        <w:shd w:val="clear" w:color="auto" w:fill="FFFFFF"/>
        <w:spacing w:before="0" w:beforeAutospacing="0" w:after="0" w:afterAutospacing="0"/>
        <w:ind w:firstLine="567"/>
        <w:contextualSpacing/>
        <w:jc w:val="both"/>
        <w:textAlignment w:val="baseline"/>
      </w:pPr>
      <w:r w:rsidRPr="0067668C">
        <w:t xml:space="preserve">– </w:t>
      </w:r>
      <w:r w:rsidRPr="0067668C">
        <w:rPr>
          <w:rFonts w:eastAsia="Calibri"/>
        </w:rPr>
        <w:t xml:space="preserve">в Учетной политике на 2015 год </w:t>
      </w:r>
      <w:r w:rsidRPr="0067668C">
        <w:t>отсутствует раздел «Порядок отражения в учете событий после отчетной даты», что нарушает требования п.3 Инструкции;</w:t>
      </w:r>
    </w:p>
    <w:p w:rsidR="0067668C" w:rsidRPr="0067668C" w:rsidRDefault="0067668C" w:rsidP="0067668C">
      <w:pPr>
        <w:pStyle w:val="justifyleft"/>
        <w:shd w:val="clear" w:color="auto" w:fill="FFFFFF"/>
        <w:spacing w:before="0" w:beforeAutospacing="0" w:after="0" w:afterAutospacing="0"/>
        <w:ind w:firstLine="567"/>
        <w:contextualSpacing/>
        <w:jc w:val="both"/>
        <w:textAlignment w:val="baseline"/>
      </w:pPr>
      <w:r w:rsidRPr="0067668C">
        <w:t xml:space="preserve">– </w:t>
      </w:r>
      <w:r w:rsidRPr="0067668C">
        <w:rPr>
          <w:shd w:val="clear" w:color="auto" w:fill="FFFFFF"/>
        </w:rPr>
        <w:t xml:space="preserve">пунктом 6.5.2. Учетной политики применяется понятие «текущая рыночная стоимость» </w:t>
      </w:r>
      <w:proofErr w:type="gramStart"/>
      <w:r w:rsidRPr="0067668C">
        <w:rPr>
          <w:shd w:val="clear" w:color="auto" w:fill="FFFFFF"/>
        </w:rPr>
        <w:t>вместо</w:t>
      </w:r>
      <w:proofErr w:type="gramEnd"/>
      <w:r w:rsidRPr="0067668C">
        <w:rPr>
          <w:shd w:val="clear" w:color="auto" w:fill="FFFFFF"/>
        </w:rPr>
        <w:t xml:space="preserve"> «</w:t>
      </w:r>
      <w:proofErr w:type="gramStart"/>
      <w:r w:rsidRPr="0067668C">
        <w:rPr>
          <w:shd w:val="clear" w:color="auto" w:fill="FFFFFF"/>
        </w:rPr>
        <w:t>текущая</w:t>
      </w:r>
      <w:proofErr w:type="gramEnd"/>
      <w:r w:rsidRPr="0067668C">
        <w:rPr>
          <w:shd w:val="clear" w:color="auto" w:fill="FFFFFF"/>
        </w:rPr>
        <w:t xml:space="preserve"> оценочная стоимость», что нарушает требования п.25 Инструкции. </w:t>
      </w:r>
    </w:p>
    <w:p w:rsidR="0067668C" w:rsidRPr="0067668C" w:rsidRDefault="0067668C" w:rsidP="0067668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 xml:space="preserve">1.5. </w:t>
      </w:r>
      <w:r w:rsidRPr="0067668C">
        <w:rPr>
          <w:rFonts w:ascii="Times New Roman" w:hAnsi="Times New Roman" w:cs="Times New Roman"/>
          <w:sz w:val="24"/>
          <w:szCs w:val="24"/>
        </w:rPr>
        <w:t>В нарушение Инструкции Минфина РФ № 162н учет основных средств, стоимостью до 3000 рублей ведется на основании Приказ</w:t>
      </w:r>
      <w:r w:rsidR="005F0521">
        <w:rPr>
          <w:rFonts w:ascii="Times New Roman" w:hAnsi="Times New Roman" w:cs="Times New Roman"/>
          <w:sz w:val="24"/>
          <w:szCs w:val="24"/>
        </w:rPr>
        <w:t xml:space="preserve">а Минфина РФ от 30.12.2009 </w:t>
      </w:r>
      <w:r w:rsidRPr="0067668C">
        <w:rPr>
          <w:rFonts w:ascii="Times New Roman" w:hAnsi="Times New Roman" w:cs="Times New Roman"/>
          <w:sz w:val="24"/>
          <w:szCs w:val="24"/>
        </w:rPr>
        <w:t xml:space="preserve">№ 152н, утратившего юридическую силу. </w:t>
      </w:r>
    </w:p>
    <w:p w:rsidR="0067668C" w:rsidRPr="0067668C" w:rsidRDefault="0067668C" w:rsidP="0067668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 xml:space="preserve">1.6. </w:t>
      </w:r>
      <w:r w:rsidRPr="0067668C">
        <w:rPr>
          <w:rFonts w:ascii="Times New Roman" w:hAnsi="Times New Roman" w:cs="Times New Roman"/>
          <w:sz w:val="24"/>
          <w:szCs w:val="24"/>
        </w:rPr>
        <w:t>Учетная политика на 2014 г. в п.4.5. содержит некорректную ссылку (на иное управление администрации города Тулы).</w:t>
      </w:r>
    </w:p>
    <w:p w:rsidR="0067668C" w:rsidRPr="0067668C" w:rsidRDefault="0067668C" w:rsidP="0067668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 xml:space="preserve">1.7. </w:t>
      </w:r>
      <w:r w:rsidRPr="0067668C">
        <w:rPr>
          <w:rFonts w:ascii="Times New Roman" w:hAnsi="Times New Roman" w:cs="Times New Roman"/>
          <w:sz w:val="24"/>
          <w:szCs w:val="24"/>
        </w:rPr>
        <w:t>В нарушение требований ст.19 Федерального закона № 402-ФЗ, п.6 Инструкции Минфина РФ № 157н предусмотренный Учетной политикой порядок внутреннего контроля не соответствует установленным требованиям.</w:t>
      </w:r>
    </w:p>
    <w:p w:rsidR="0067668C" w:rsidRPr="0067668C" w:rsidRDefault="0067668C" w:rsidP="0067668C">
      <w:pPr>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1.8. </w:t>
      </w:r>
      <w:r w:rsidRPr="0067668C">
        <w:rPr>
          <w:rFonts w:ascii="Times New Roman" w:hAnsi="Times New Roman" w:cs="Times New Roman"/>
          <w:sz w:val="24"/>
          <w:szCs w:val="24"/>
        </w:rPr>
        <w:t xml:space="preserve">Бухгалтерский учет в проверяемом периоде в целом осуществлялся с соблюдением требований Федерального закона № 402-ФЗ, а также Инструкций Минфина РФ № 157н и </w:t>
      </w:r>
      <w:r w:rsidR="005F0521">
        <w:rPr>
          <w:rFonts w:ascii="Times New Roman" w:hAnsi="Times New Roman" w:cs="Times New Roman"/>
          <w:sz w:val="24"/>
          <w:szCs w:val="24"/>
        </w:rPr>
        <w:t xml:space="preserve">         </w:t>
      </w:r>
      <w:r w:rsidRPr="0067668C">
        <w:rPr>
          <w:rFonts w:ascii="Times New Roman" w:hAnsi="Times New Roman" w:cs="Times New Roman"/>
          <w:sz w:val="24"/>
          <w:szCs w:val="24"/>
        </w:rPr>
        <w:t>№ 162н.</w:t>
      </w:r>
    </w:p>
    <w:p w:rsidR="0067668C" w:rsidRPr="0067668C" w:rsidRDefault="0067668C" w:rsidP="0067668C">
      <w:pPr>
        <w:pStyle w:val="af0"/>
        <w:tabs>
          <w:tab w:val="left" w:pos="142"/>
        </w:tabs>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 xml:space="preserve">1.9. </w:t>
      </w:r>
      <w:r w:rsidRPr="0067668C">
        <w:rPr>
          <w:rFonts w:ascii="Times New Roman" w:hAnsi="Times New Roman" w:cs="Times New Roman"/>
          <w:sz w:val="24"/>
          <w:szCs w:val="24"/>
        </w:rPr>
        <w:t>В части первичных учетных документов, принятых Управлением к учету, в нарушение процедуры осуществления внутреннего контроля, отсутствует подпись лица, ответственного за подтверждение выполненных работ (услуг), указанных в первичном документе.</w:t>
      </w:r>
    </w:p>
    <w:p w:rsidR="0067668C" w:rsidRPr="0067668C" w:rsidRDefault="0067668C" w:rsidP="0067668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 xml:space="preserve">1.10. </w:t>
      </w:r>
      <w:r w:rsidRPr="0067668C">
        <w:rPr>
          <w:rFonts w:ascii="Times New Roman" w:hAnsi="Times New Roman" w:cs="Times New Roman"/>
          <w:sz w:val="24"/>
          <w:szCs w:val="24"/>
        </w:rPr>
        <w:t>В первичных учетных документах, принятых к учету, отсутствуют реквизиты предусмотренные формой документа.</w:t>
      </w:r>
    </w:p>
    <w:p w:rsidR="0067668C" w:rsidRPr="0067668C" w:rsidRDefault="0067668C" w:rsidP="0067668C">
      <w:pPr>
        <w:pStyle w:val="af0"/>
        <w:tabs>
          <w:tab w:val="left" w:pos="142"/>
        </w:tabs>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 xml:space="preserve">1.11. </w:t>
      </w:r>
      <w:r w:rsidRPr="0067668C">
        <w:rPr>
          <w:rFonts w:ascii="Times New Roman" w:hAnsi="Times New Roman" w:cs="Times New Roman"/>
          <w:sz w:val="24"/>
          <w:szCs w:val="24"/>
        </w:rPr>
        <w:t>Сравнительный анализ главных книг и регистров бухгалтерского учета на предмет документального подтверждения достоверности годовой бюджетной отчетности выявил нарушения в части ведения учета показателей по санкционированию расходов бюджета.</w:t>
      </w:r>
    </w:p>
    <w:p w:rsidR="0067668C" w:rsidRPr="0067668C" w:rsidRDefault="0067668C" w:rsidP="0067668C">
      <w:pPr>
        <w:pStyle w:val="af0"/>
        <w:tabs>
          <w:tab w:val="left" w:pos="142"/>
        </w:tabs>
        <w:ind w:firstLine="567"/>
        <w:contextualSpacing/>
        <w:jc w:val="both"/>
        <w:rPr>
          <w:rFonts w:ascii="Times New Roman" w:eastAsia="Times New Roman" w:hAnsi="Times New Roman" w:cs="Times New Roman"/>
          <w:sz w:val="24"/>
          <w:szCs w:val="24"/>
        </w:rPr>
      </w:pPr>
      <w:r w:rsidRPr="0067668C">
        <w:rPr>
          <w:rFonts w:ascii="Times New Roman" w:eastAsia="Times New Roman" w:hAnsi="Times New Roman" w:cs="Times New Roman"/>
          <w:sz w:val="24"/>
          <w:szCs w:val="24"/>
        </w:rPr>
        <w:t xml:space="preserve">В нарушение п.11 Инструкции №157н по истечении каждого отчетного месяца первичные учетные документы, относящиеся к журналу по санкционированию, не подшиты к журналу, а сброшюрованы в отдельной папке. </w:t>
      </w:r>
    </w:p>
    <w:p w:rsidR="0067668C" w:rsidRPr="0067668C" w:rsidRDefault="0067668C" w:rsidP="0067668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1.12.</w:t>
      </w:r>
      <w:r w:rsidRPr="0067668C">
        <w:rPr>
          <w:rFonts w:ascii="Times New Roman" w:hAnsi="Times New Roman" w:cs="Times New Roman"/>
          <w:sz w:val="24"/>
          <w:szCs w:val="24"/>
        </w:rPr>
        <w:t xml:space="preserve"> В показатели принятых бюджетных обязательств не включены обязательства по муниципальным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бюджета в текущем финансовом году.</w:t>
      </w:r>
    </w:p>
    <w:p w:rsidR="0067668C" w:rsidRPr="0067668C" w:rsidRDefault="0067668C" w:rsidP="0067668C">
      <w:pPr>
        <w:pStyle w:val="ConsPlusNormal"/>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1.13.</w:t>
      </w:r>
      <w:r w:rsidRPr="0067668C">
        <w:rPr>
          <w:rFonts w:ascii="Times New Roman" w:hAnsi="Times New Roman" w:cs="Times New Roman"/>
          <w:sz w:val="24"/>
          <w:szCs w:val="24"/>
        </w:rPr>
        <w:t xml:space="preserve"> В нарушение </w:t>
      </w:r>
      <w:hyperlink r:id="rId10" w:history="1">
        <w:r w:rsidRPr="0067668C">
          <w:rPr>
            <w:rFonts w:ascii="Times New Roman" w:eastAsiaTheme="minorEastAsia" w:hAnsi="Times New Roman" w:cs="Times New Roman"/>
            <w:sz w:val="24"/>
            <w:szCs w:val="24"/>
          </w:rPr>
          <w:t>п. 128</w:t>
        </w:r>
      </w:hyperlink>
      <w:r w:rsidRPr="0067668C">
        <w:rPr>
          <w:rFonts w:ascii="Times New Roman" w:eastAsiaTheme="minorEastAsia" w:hAnsi="Times New Roman" w:cs="Times New Roman"/>
          <w:sz w:val="24"/>
          <w:szCs w:val="24"/>
        </w:rPr>
        <w:t xml:space="preserve"> Инструкции № 162н Управлением в 2014 году не велись счета </w:t>
      </w:r>
      <w:hyperlink r:id="rId11" w:history="1">
        <w:r w:rsidRPr="0067668C">
          <w:rPr>
            <w:rFonts w:ascii="Times New Roman" w:hAnsi="Times New Roman" w:cs="Times New Roman"/>
            <w:sz w:val="24"/>
            <w:szCs w:val="24"/>
          </w:rPr>
          <w:t>050202000</w:t>
        </w:r>
      </w:hyperlink>
      <w:r w:rsidRPr="0067668C">
        <w:rPr>
          <w:rFonts w:ascii="Times New Roman" w:hAnsi="Times New Roman" w:cs="Times New Roman"/>
          <w:sz w:val="24"/>
          <w:szCs w:val="24"/>
        </w:rPr>
        <w:t xml:space="preserve"> «Принятые денежные обязательства»,</w:t>
      </w:r>
      <w:hyperlink r:id="rId12" w:history="1">
        <w:r w:rsidRPr="0067668C">
          <w:rPr>
            <w:rFonts w:ascii="Times New Roman" w:hAnsi="Times New Roman" w:cs="Times New Roman"/>
            <w:sz w:val="24"/>
            <w:szCs w:val="24"/>
          </w:rPr>
          <w:t xml:space="preserve"> 050300000</w:t>
        </w:r>
      </w:hyperlink>
      <w:r w:rsidRPr="0067668C">
        <w:rPr>
          <w:rFonts w:ascii="Times New Roman" w:hAnsi="Times New Roman" w:cs="Times New Roman"/>
          <w:sz w:val="24"/>
          <w:szCs w:val="24"/>
        </w:rPr>
        <w:t xml:space="preserve"> «Бюджетные ассигнования», </w:t>
      </w:r>
      <w:r w:rsidRPr="0067668C">
        <w:rPr>
          <w:rFonts w:ascii="Times New Roman" w:eastAsiaTheme="minorEastAsia" w:hAnsi="Times New Roman" w:cs="Times New Roman"/>
          <w:sz w:val="24"/>
          <w:szCs w:val="24"/>
        </w:rPr>
        <w:t xml:space="preserve">в 2015 году не велись счета </w:t>
      </w:r>
      <w:hyperlink r:id="rId13" w:history="1">
        <w:r w:rsidRPr="0067668C">
          <w:rPr>
            <w:rFonts w:ascii="Times New Roman" w:eastAsiaTheme="minorEastAsia" w:hAnsi="Times New Roman" w:cs="Times New Roman"/>
            <w:sz w:val="24"/>
            <w:szCs w:val="24"/>
          </w:rPr>
          <w:t>0 503 00 000</w:t>
        </w:r>
      </w:hyperlink>
      <w:r w:rsidRPr="0067668C">
        <w:rPr>
          <w:rFonts w:ascii="Times New Roman" w:eastAsiaTheme="minorEastAsia" w:hAnsi="Times New Roman" w:cs="Times New Roman"/>
          <w:sz w:val="24"/>
          <w:szCs w:val="24"/>
        </w:rPr>
        <w:t xml:space="preserve"> </w:t>
      </w:r>
      <w:r w:rsidRPr="0067668C">
        <w:rPr>
          <w:rFonts w:ascii="Times New Roman" w:hAnsi="Times New Roman" w:cs="Times New Roman"/>
          <w:sz w:val="24"/>
          <w:szCs w:val="24"/>
        </w:rPr>
        <w:t>«Бюджетные ассигнования».</w:t>
      </w:r>
    </w:p>
    <w:p w:rsidR="0067668C" w:rsidRPr="005F0521" w:rsidRDefault="0067668C" w:rsidP="005F0521">
      <w:pPr>
        <w:pStyle w:val="ConsPlusNormal"/>
        <w:ind w:firstLine="567"/>
        <w:contextualSpacing/>
        <w:jc w:val="both"/>
        <w:rPr>
          <w:rFonts w:ascii="Times New Roman" w:eastAsiaTheme="minorEastAsia" w:hAnsi="Times New Roman" w:cs="Times New Roman"/>
          <w:sz w:val="24"/>
          <w:szCs w:val="24"/>
        </w:rPr>
      </w:pPr>
      <w:r w:rsidRPr="0067668C">
        <w:rPr>
          <w:rFonts w:ascii="Times New Roman" w:hAnsi="Times New Roman" w:cs="Times New Roman"/>
          <w:b/>
          <w:sz w:val="24"/>
          <w:szCs w:val="24"/>
        </w:rPr>
        <w:lastRenderedPageBreak/>
        <w:t>1.14.</w:t>
      </w:r>
      <w:r w:rsidRPr="0067668C">
        <w:rPr>
          <w:rFonts w:ascii="Times New Roman" w:hAnsi="Times New Roman" w:cs="Times New Roman"/>
          <w:sz w:val="24"/>
          <w:szCs w:val="24"/>
        </w:rPr>
        <w:t xml:space="preserve"> Управлением в 2015 году учитываются суммы лимитов бюджетных обязательств и принятых обязательств только на текущий финансовый год. Учет лимитов бюджетных обязательств и обязательств </w:t>
      </w:r>
      <w:r w:rsidRPr="0067668C">
        <w:rPr>
          <w:rFonts w:ascii="Times New Roman" w:eastAsiaTheme="minorEastAsia" w:hAnsi="Times New Roman" w:cs="Times New Roman"/>
          <w:sz w:val="24"/>
          <w:szCs w:val="24"/>
        </w:rPr>
        <w:t xml:space="preserve">первого года, следующего за </w:t>
      </w:r>
      <w:proofErr w:type="gramStart"/>
      <w:r w:rsidRPr="0067668C">
        <w:rPr>
          <w:rFonts w:ascii="Times New Roman" w:eastAsiaTheme="minorEastAsia" w:hAnsi="Times New Roman" w:cs="Times New Roman"/>
          <w:sz w:val="24"/>
          <w:szCs w:val="24"/>
        </w:rPr>
        <w:t>текущим</w:t>
      </w:r>
      <w:proofErr w:type="gramEnd"/>
      <w:r w:rsidRPr="0067668C">
        <w:rPr>
          <w:rFonts w:ascii="Times New Roman" w:eastAsiaTheme="minorEastAsia" w:hAnsi="Times New Roman" w:cs="Times New Roman"/>
          <w:sz w:val="24"/>
          <w:szCs w:val="24"/>
        </w:rPr>
        <w:t xml:space="preserve"> (очередного финансового года), второго года, следующего за текущим (первого года, следующего за очередным) отсутствует.</w:t>
      </w:r>
    </w:p>
    <w:p w:rsidR="0067668C" w:rsidRPr="0067668C" w:rsidRDefault="0067668C" w:rsidP="0067668C">
      <w:pPr>
        <w:pStyle w:val="ConsPlusNormal"/>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2.</w:t>
      </w:r>
      <w:r w:rsidRPr="0067668C">
        <w:rPr>
          <w:rFonts w:ascii="Times New Roman" w:hAnsi="Times New Roman" w:cs="Times New Roman"/>
          <w:sz w:val="24"/>
          <w:szCs w:val="24"/>
        </w:rPr>
        <w:t xml:space="preserve"> Соблюдение законодательства в части планирования и осуществлении закупочной деятельности.</w:t>
      </w:r>
    </w:p>
    <w:p w:rsidR="0067668C" w:rsidRPr="00C04B37" w:rsidRDefault="0067668C" w:rsidP="005F0521">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67668C">
        <w:rPr>
          <w:rFonts w:ascii="Times New Roman" w:hAnsi="Times New Roman" w:cs="Times New Roman"/>
          <w:sz w:val="24"/>
          <w:szCs w:val="24"/>
        </w:rPr>
        <w:t>Управлением допущены нарушения ч.1ст.34, ч.10 ст.70, ч.3 ст.96, ч.2.ст.37, п</w:t>
      </w:r>
      <w:r w:rsidR="00E427DC">
        <w:rPr>
          <w:rFonts w:ascii="Times New Roman" w:hAnsi="Times New Roman" w:cs="Times New Roman"/>
          <w:sz w:val="24"/>
          <w:szCs w:val="24"/>
        </w:rPr>
        <w:t>.10. ч.2, ч.3 ст.103, ч.9 ст.94</w:t>
      </w:r>
      <w:r w:rsidRPr="0067668C">
        <w:rPr>
          <w:rFonts w:ascii="Times New Roman" w:hAnsi="Times New Roman" w:cs="Times New Roman"/>
          <w:sz w:val="24"/>
          <w:szCs w:val="24"/>
        </w:rPr>
        <w:t xml:space="preserve"> </w:t>
      </w:r>
      <w:r w:rsidR="00E427DC">
        <w:rPr>
          <w:rFonts w:ascii="Times New Roman" w:hAnsi="Times New Roman" w:cs="Times New Roman"/>
          <w:sz w:val="24"/>
          <w:szCs w:val="24"/>
        </w:rPr>
        <w:t xml:space="preserve">Федерального закона </w:t>
      </w:r>
      <w:r w:rsidR="00E427DC" w:rsidRPr="00D653EA">
        <w:rPr>
          <w:rFonts w:ascii="Times New Roman" w:hAnsi="Times New Roman" w:cs="Times New Roman"/>
          <w:sz w:val="24"/>
          <w:szCs w:val="24"/>
        </w:rPr>
        <w:t>от 05.04.2013 № 44-ФЗ «О контрактной системе в сфере закупок товаров, работ, услуг для обеспечения государственны</w:t>
      </w:r>
      <w:r w:rsidR="00E427DC">
        <w:rPr>
          <w:rFonts w:ascii="Times New Roman" w:hAnsi="Times New Roman" w:cs="Times New Roman"/>
          <w:sz w:val="24"/>
          <w:szCs w:val="24"/>
        </w:rPr>
        <w:t>х и муниципальных нужд» (далее –</w:t>
      </w:r>
      <w:r w:rsidR="00E427DC" w:rsidRPr="00D653EA">
        <w:rPr>
          <w:rFonts w:ascii="Times New Roman" w:hAnsi="Times New Roman" w:cs="Times New Roman"/>
          <w:sz w:val="24"/>
          <w:szCs w:val="24"/>
        </w:rPr>
        <w:t xml:space="preserve"> Федеральный закон № 44-ФЗ</w:t>
      </w:r>
      <w:r w:rsidR="00E427DC" w:rsidRPr="00463D32">
        <w:rPr>
          <w:rFonts w:ascii="Times New Roman" w:hAnsi="Times New Roman" w:cs="Times New Roman"/>
          <w:sz w:val="24"/>
          <w:szCs w:val="24"/>
        </w:rPr>
        <w:t>)</w:t>
      </w:r>
      <w:r w:rsidRPr="00463D32">
        <w:rPr>
          <w:rFonts w:ascii="Times New Roman" w:hAnsi="Times New Roman" w:cs="Times New Roman"/>
          <w:sz w:val="24"/>
          <w:szCs w:val="24"/>
        </w:rPr>
        <w:t xml:space="preserve">, Постановления Правительства РФ от 28.11.2013 </w:t>
      </w:r>
      <w:r w:rsidR="00C04B37">
        <w:rPr>
          <w:rFonts w:ascii="Times New Roman" w:hAnsi="Times New Roman" w:cs="Times New Roman"/>
          <w:sz w:val="24"/>
          <w:szCs w:val="24"/>
        </w:rPr>
        <w:t xml:space="preserve">           </w:t>
      </w:r>
      <w:r w:rsidRPr="00463D32">
        <w:rPr>
          <w:rFonts w:ascii="Times New Roman" w:hAnsi="Times New Roman" w:cs="Times New Roman"/>
          <w:sz w:val="24"/>
          <w:szCs w:val="24"/>
        </w:rPr>
        <w:t>№ 1093</w:t>
      </w:r>
      <w:proofErr w:type="gramEnd"/>
      <w:r w:rsidR="00C04B37">
        <w:rPr>
          <w:rFonts w:ascii="Times New Roman" w:hAnsi="Times New Roman" w:cs="Times New Roman"/>
          <w:sz w:val="24"/>
          <w:szCs w:val="24"/>
        </w:rPr>
        <w:t xml:space="preserve"> «Об утверждении «Положения</w:t>
      </w:r>
      <w:r w:rsidR="00C04B37" w:rsidRPr="00C04B37">
        <w:rPr>
          <w:rFonts w:ascii="Times New Roman" w:hAnsi="Times New Roman" w:cs="Times New Roman"/>
          <w:sz w:val="24"/>
          <w:szCs w:val="24"/>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C04B37">
        <w:rPr>
          <w:rFonts w:ascii="Times New Roman" w:hAnsi="Times New Roman" w:cs="Times New Roman"/>
          <w:sz w:val="24"/>
          <w:szCs w:val="24"/>
        </w:rPr>
        <w:t>»</w:t>
      </w:r>
      <w:r w:rsidRPr="00C04B37">
        <w:rPr>
          <w:rFonts w:ascii="Times New Roman" w:hAnsi="Times New Roman" w:cs="Times New Roman"/>
          <w:sz w:val="24"/>
          <w:szCs w:val="24"/>
        </w:rPr>
        <w:t xml:space="preserve">.  </w:t>
      </w:r>
    </w:p>
    <w:p w:rsidR="0067668C" w:rsidRPr="0067668C" w:rsidRDefault="0067668C" w:rsidP="0067668C">
      <w:pPr>
        <w:pStyle w:val="ConsPlusNormal"/>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3.</w:t>
      </w:r>
      <w:r w:rsidRPr="0067668C">
        <w:rPr>
          <w:rFonts w:ascii="Times New Roman" w:hAnsi="Times New Roman" w:cs="Times New Roman"/>
          <w:sz w:val="24"/>
          <w:szCs w:val="24"/>
        </w:rPr>
        <w:t xml:space="preserve"> Обоснованность поступления и расходования бюджетных средств.</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3.1. </w:t>
      </w:r>
      <w:r w:rsidRPr="0067668C">
        <w:rPr>
          <w:rFonts w:ascii="Times New Roman" w:hAnsi="Times New Roman"/>
          <w:sz w:val="24"/>
          <w:szCs w:val="24"/>
        </w:rPr>
        <w:t>Управление учитывает на счете 1 205 41 000 прочие поступления от денежных взысканий (штрафов) и иных сумм в возмещение ущерба, зачисляемые в бюджеты городских округов в части штрафов КДН по КБК 866 1 16 90040 04 0000 140. При этом в нарушение Приказа Минфина РФ № 162н непосредственно начисление сумм осуществляется Управлением на счете 205.41</w:t>
      </w:r>
      <w:proofErr w:type="gramStart"/>
      <w:r w:rsidRPr="0067668C">
        <w:rPr>
          <w:rFonts w:ascii="Times New Roman" w:hAnsi="Times New Roman"/>
          <w:sz w:val="24"/>
          <w:szCs w:val="24"/>
        </w:rPr>
        <w:t>с</w:t>
      </w:r>
      <w:proofErr w:type="gramEnd"/>
      <w:r w:rsidRPr="0067668C">
        <w:rPr>
          <w:rFonts w:ascii="Times New Roman" w:hAnsi="Times New Roman"/>
          <w:sz w:val="24"/>
          <w:szCs w:val="24"/>
        </w:rPr>
        <w:t>.</w:t>
      </w:r>
    </w:p>
    <w:p w:rsidR="0067668C" w:rsidRPr="0067668C" w:rsidRDefault="0067668C" w:rsidP="0067668C">
      <w:pPr>
        <w:autoSpaceDE w:val="0"/>
        <w:autoSpaceDN w:val="0"/>
        <w:adjustRightInd w:val="0"/>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sz w:val="24"/>
          <w:szCs w:val="24"/>
        </w:rPr>
        <w:t xml:space="preserve">Всего за 2014 год начислено и исполнено по данному источнику дохода               </w:t>
      </w:r>
      <w:r w:rsidR="009D4FCC">
        <w:rPr>
          <w:rFonts w:ascii="Times New Roman" w:hAnsi="Times New Roman" w:cs="Times New Roman"/>
          <w:sz w:val="24"/>
          <w:szCs w:val="24"/>
        </w:rPr>
        <w:t xml:space="preserve">            </w:t>
      </w:r>
      <w:r w:rsidRPr="0067668C">
        <w:rPr>
          <w:rFonts w:ascii="Times New Roman" w:hAnsi="Times New Roman" w:cs="Times New Roman"/>
          <w:sz w:val="24"/>
          <w:szCs w:val="24"/>
        </w:rPr>
        <w:t>75,8 тыс</w:t>
      </w:r>
      <w:proofErr w:type="gramStart"/>
      <w:r w:rsidRPr="0067668C">
        <w:rPr>
          <w:rFonts w:ascii="Times New Roman" w:hAnsi="Times New Roman" w:cs="Times New Roman"/>
          <w:sz w:val="24"/>
          <w:szCs w:val="24"/>
        </w:rPr>
        <w:t>.р</w:t>
      </w:r>
      <w:proofErr w:type="gramEnd"/>
      <w:r w:rsidRPr="0067668C">
        <w:rPr>
          <w:rFonts w:ascii="Times New Roman" w:hAnsi="Times New Roman" w:cs="Times New Roman"/>
          <w:sz w:val="24"/>
          <w:szCs w:val="24"/>
        </w:rPr>
        <w:t>уб., за 2015 – 97,7 тыс.рублей.</w:t>
      </w:r>
    </w:p>
    <w:p w:rsidR="0067668C" w:rsidRPr="0067668C" w:rsidRDefault="0067668C" w:rsidP="0067668C">
      <w:pPr>
        <w:autoSpaceDE w:val="0"/>
        <w:autoSpaceDN w:val="0"/>
        <w:adjustRightInd w:val="0"/>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3.2. </w:t>
      </w:r>
      <w:r w:rsidRPr="0067668C">
        <w:rPr>
          <w:rFonts w:ascii="Times New Roman" w:hAnsi="Times New Roman" w:cs="Times New Roman"/>
          <w:sz w:val="24"/>
          <w:szCs w:val="24"/>
        </w:rPr>
        <w:t xml:space="preserve">В нарушение п.77 Инструкции Минфина РФ № 162н Управление учитывало на счете 205.41с прочие неналоговые доходы бюджетов городских округов полученные по </w:t>
      </w:r>
      <w:r w:rsidR="009D4FCC">
        <w:rPr>
          <w:rFonts w:ascii="Times New Roman" w:hAnsi="Times New Roman" w:cs="Times New Roman"/>
          <w:sz w:val="24"/>
          <w:szCs w:val="24"/>
        </w:rPr>
        <w:t xml:space="preserve">                  </w:t>
      </w:r>
      <w:r w:rsidRPr="0067668C">
        <w:rPr>
          <w:rFonts w:ascii="Times New Roman" w:hAnsi="Times New Roman" w:cs="Times New Roman"/>
          <w:sz w:val="24"/>
          <w:szCs w:val="24"/>
        </w:rPr>
        <w:t>КБК 866 1 17 05040 04 0000 180.</w:t>
      </w:r>
    </w:p>
    <w:p w:rsidR="0067668C" w:rsidRPr="0067668C" w:rsidRDefault="0067668C" w:rsidP="0067668C">
      <w:pPr>
        <w:autoSpaceDE w:val="0"/>
        <w:autoSpaceDN w:val="0"/>
        <w:adjustRightInd w:val="0"/>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sz w:val="24"/>
          <w:szCs w:val="24"/>
        </w:rPr>
        <w:t xml:space="preserve">Всего за 2014 год начислено и исполнено по данному источнику дохода             </w:t>
      </w:r>
      <w:r w:rsidR="009D4FCC">
        <w:rPr>
          <w:rFonts w:ascii="Times New Roman" w:hAnsi="Times New Roman" w:cs="Times New Roman"/>
          <w:sz w:val="24"/>
          <w:szCs w:val="24"/>
        </w:rPr>
        <w:t xml:space="preserve">            </w:t>
      </w:r>
      <w:r w:rsidRPr="0067668C">
        <w:rPr>
          <w:rFonts w:ascii="Times New Roman" w:hAnsi="Times New Roman" w:cs="Times New Roman"/>
          <w:sz w:val="24"/>
          <w:szCs w:val="24"/>
        </w:rPr>
        <w:t>944,5 тыс</w:t>
      </w:r>
      <w:proofErr w:type="gramStart"/>
      <w:r w:rsidRPr="0067668C">
        <w:rPr>
          <w:rFonts w:ascii="Times New Roman" w:hAnsi="Times New Roman" w:cs="Times New Roman"/>
          <w:sz w:val="24"/>
          <w:szCs w:val="24"/>
        </w:rPr>
        <w:t>.р</w:t>
      </w:r>
      <w:proofErr w:type="gramEnd"/>
      <w:r w:rsidRPr="0067668C">
        <w:rPr>
          <w:rFonts w:ascii="Times New Roman" w:hAnsi="Times New Roman" w:cs="Times New Roman"/>
          <w:sz w:val="24"/>
          <w:szCs w:val="24"/>
        </w:rPr>
        <w:t>уб., за 2015 год – 2,4 тыс.рублей.</w:t>
      </w:r>
    </w:p>
    <w:p w:rsidR="0067668C" w:rsidRPr="0067668C" w:rsidRDefault="0067668C" w:rsidP="0067668C">
      <w:pPr>
        <w:autoSpaceDE w:val="0"/>
        <w:autoSpaceDN w:val="0"/>
        <w:adjustRightInd w:val="0"/>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3.3.</w:t>
      </w:r>
      <w:r w:rsidRPr="0067668C">
        <w:rPr>
          <w:rFonts w:ascii="Times New Roman" w:hAnsi="Times New Roman" w:cs="Times New Roman"/>
          <w:sz w:val="24"/>
          <w:szCs w:val="24"/>
        </w:rPr>
        <w:t xml:space="preserve"> В нарушение п.77 Инструкции Минфина РФ № 162н Управление учитывало на счете 205.41с прочие доходы от компенсации затрат бюджетов городских округов полученные по КБК 866 1 13 02994 04 0000 130.</w:t>
      </w:r>
    </w:p>
    <w:p w:rsidR="0067668C" w:rsidRPr="0067668C" w:rsidRDefault="0067668C" w:rsidP="0067668C">
      <w:pPr>
        <w:autoSpaceDE w:val="0"/>
        <w:autoSpaceDN w:val="0"/>
        <w:adjustRightInd w:val="0"/>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sz w:val="24"/>
          <w:szCs w:val="24"/>
        </w:rPr>
        <w:t xml:space="preserve">Всего за 2014 год начислено и исполнено по данному источнику дохода              </w:t>
      </w:r>
      <w:r w:rsidR="009D4FCC">
        <w:rPr>
          <w:rFonts w:ascii="Times New Roman" w:hAnsi="Times New Roman" w:cs="Times New Roman"/>
          <w:sz w:val="24"/>
          <w:szCs w:val="24"/>
        </w:rPr>
        <w:t xml:space="preserve">           </w:t>
      </w:r>
      <w:r w:rsidRPr="0067668C">
        <w:rPr>
          <w:rFonts w:ascii="Times New Roman" w:hAnsi="Times New Roman" w:cs="Times New Roman"/>
          <w:sz w:val="24"/>
          <w:szCs w:val="24"/>
        </w:rPr>
        <w:t>296,1 тыс</w:t>
      </w:r>
      <w:proofErr w:type="gramStart"/>
      <w:r w:rsidRPr="0067668C">
        <w:rPr>
          <w:rFonts w:ascii="Times New Roman" w:hAnsi="Times New Roman" w:cs="Times New Roman"/>
          <w:sz w:val="24"/>
          <w:szCs w:val="24"/>
        </w:rPr>
        <w:t>.р</w:t>
      </w:r>
      <w:proofErr w:type="gramEnd"/>
      <w:r w:rsidRPr="0067668C">
        <w:rPr>
          <w:rFonts w:ascii="Times New Roman" w:hAnsi="Times New Roman" w:cs="Times New Roman"/>
          <w:sz w:val="24"/>
          <w:szCs w:val="24"/>
        </w:rPr>
        <w:t>ублей.</w:t>
      </w:r>
    </w:p>
    <w:p w:rsidR="0067668C" w:rsidRPr="0067668C" w:rsidRDefault="0067668C" w:rsidP="0067668C">
      <w:pPr>
        <w:autoSpaceDE w:val="0"/>
        <w:autoSpaceDN w:val="0"/>
        <w:adjustRightInd w:val="0"/>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3.4. </w:t>
      </w:r>
      <w:r w:rsidRPr="0067668C">
        <w:rPr>
          <w:rFonts w:ascii="Times New Roman" w:hAnsi="Times New Roman" w:cs="Times New Roman"/>
          <w:sz w:val="24"/>
          <w:szCs w:val="24"/>
        </w:rPr>
        <w:t>В нарушение п.77 Инструкции Минфина РФ №162н Управление учитывало на счете 205.41с субвенции местным бюджетам на выполнение передаваемых полномочий субъектов Российской Федерации по КБК 866 2 02 03024 04 0000 151.</w:t>
      </w:r>
    </w:p>
    <w:p w:rsidR="0067668C" w:rsidRPr="0067668C" w:rsidRDefault="0067668C" w:rsidP="0067668C">
      <w:pPr>
        <w:autoSpaceDE w:val="0"/>
        <w:autoSpaceDN w:val="0"/>
        <w:adjustRightInd w:val="0"/>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sz w:val="24"/>
          <w:szCs w:val="24"/>
        </w:rPr>
        <w:t xml:space="preserve">Всего за 2014 год начислено и исполнено по данному источнику дохода             </w:t>
      </w:r>
      <w:r w:rsidR="009D4FCC">
        <w:rPr>
          <w:rFonts w:ascii="Times New Roman" w:hAnsi="Times New Roman" w:cs="Times New Roman"/>
          <w:sz w:val="24"/>
          <w:szCs w:val="24"/>
        </w:rPr>
        <w:t xml:space="preserve">           </w:t>
      </w:r>
      <w:r w:rsidRPr="0067668C">
        <w:rPr>
          <w:rFonts w:ascii="Times New Roman" w:hAnsi="Times New Roman" w:cs="Times New Roman"/>
          <w:sz w:val="24"/>
          <w:szCs w:val="24"/>
        </w:rPr>
        <w:t>424,7 тыс</w:t>
      </w:r>
      <w:proofErr w:type="gramStart"/>
      <w:r w:rsidRPr="0067668C">
        <w:rPr>
          <w:rFonts w:ascii="Times New Roman" w:hAnsi="Times New Roman" w:cs="Times New Roman"/>
          <w:sz w:val="24"/>
          <w:szCs w:val="24"/>
        </w:rPr>
        <w:t>.р</w:t>
      </w:r>
      <w:proofErr w:type="gramEnd"/>
      <w:r w:rsidRPr="0067668C">
        <w:rPr>
          <w:rFonts w:ascii="Times New Roman" w:hAnsi="Times New Roman" w:cs="Times New Roman"/>
          <w:sz w:val="24"/>
          <w:szCs w:val="24"/>
        </w:rPr>
        <w:t>ублей.</w:t>
      </w:r>
    </w:p>
    <w:p w:rsidR="0067668C" w:rsidRPr="0067668C" w:rsidRDefault="0067668C" w:rsidP="0067668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 xml:space="preserve">3.5. </w:t>
      </w:r>
      <w:r w:rsidRPr="0067668C">
        <w:rPr>
          <w:rFonts w:ascii="Times New Roman" w:hAnsi="Times New Roman" w:cs="Times New Roman"/>
          <w:sz w:val="24"/>
          <w:szCs w:val="24"/>
        </w:rPr>
        <w:t xml:space="preserve">В нарушение п.197 Инструкции Минфина РФ № 157н в Учетной политике не определен момент отражения в учете операций по начислению поступлений в бюджет. </w:t>
      </w:r>
    </w:p>
    <w:p w:rsidR="0067668C" w:rsidRPr="0067668C" w:rsidRDefault="0067668C" w:rsidP="0067668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 xml:space="preserve">3.6. </w:t>
      </w:r>
      <w:r w:rsidRPr="0067668C">
        <w:rPr>
          <w:rFonts w:ascii="Times New Roman" w:hAnsi="Times New Roman" w:cs="Times New Roman"/>
          <w:sz w:val="24"/>
          <w:szCs w:val="24"/>
        </w:rPr>
        <w:t>В ходе проверки выявлены расхождения в отражении данных по КБК в бухгалтерском учете и в бюджетной отчетности (ф.0503127, 0503121).</w:t>
      </w:r>
    </w:p>
    <w:p w:rsidR="0067668C" w:rsidRPr="0067668C" w:rsidRDefault="0067668C" w:rsidP="0067668C">
      <w:pPr>
        <w:pStyle w:val="ConsPlusNormal"/>
        <w:ind w:firstLine="567"/>
        <w:contextualSpacing/>
        <w:jc w:val="both"/>
        <w:rPr>
          <w:rFonts w:ascii="Times New Roman" w:hAnsi="Times New Roman" w:cs="Times New Roman"/>
          <w:sz w:val="24"/>
          <w:szCs w:val="24"/>
        </w:rPr>
      </w:pPr>
      <w:r w:rsidRPr="0067668C">
        <w:rPr>
          <w:rFonts w:ascii="Times New Roman" w:hAnsi="Times New Roman" w:cs="Times New Roman"/>
          <w:sz w:val="24"/>
          <w:szCs w:val="24"/>
        </w:rPr>
        <w:t xml:space="preserve">КОСГУ, </w:t>
      </w:r>
      <w:proofErr w:type="gramStart"/>
      <w:r w:rsidRPr="0067668C">
        <w:rPr>
          <w:rFonts w:ascii="Times New Roman" w:hAnsi="Times New Roman" w:cs="Times New Roman"/>
          <w:sz w:val="24"/>
          <w:szCs w:val="24"/>
        </w:rPr>
        <w:t>используемые</w:t>
      </w:r>
      <w:proofErr w:type="gramEnd"/>
      <w:r w:rsidRPr="0067668C">
        <w:rPr>
          <w:rFonts w:ascii="Times New Roman" w:hAnsi="Times New Roman" w:cs="Times New Roman"/>
          <w:sz w:val="24"/>
          <w:szCs w:val="24"/>
        </w:rPr>
        <w:t xml:space="preserve"> в регистрах бухгалтерского учета (с180), не соответствует КОСГУ первичного учетного документа (130).</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3.7. </w:t>
      </w:r>
      <w:r w:rsidRPr="0067668C">
        <w:rPr>
          <w:rFonts w:ascii="Times New Roman" w:hAnsi="Times New Roman"/>
          <w:sz w:val="24"/>
          <w:szCs w:val="24"/>
        </w:rPr>
        <w:t>Управлением составлялись бюджетные сметы за 2014 год после принятия приказа финансового управления администрации г</w:t>
      </w:r>
      <w:proofErr w:type="gramStart"/>
      <w:r w:rsidRPr="0067668C">
        <w:rPr>
          <w:rFonts w:ascii="Times New Roman" w:hAnsi="Times New Roman"/>
          <w:sz w:val="24"/>
          <w:szCs w:val="24"/>
        </w:rPr>
        <w:t>.Т</w:t>
      </w:r>
      <w:proofErr w:type="gramEnd"/>
      <w:r w:rsidRPr="0067668C">
        <w:rPr>
          <w:rFonts w:ascii="Times New Roman" w:hAnsi="Times New Roman"/>
          <w:sz w:val="24"/>
          <w:szCs w:val="24"/>
        </w:rPr>
        <w:t>улы о порядке применения бюджетной классификации в 2015 году.</w:t>
      </w:r>
      <w:r w:rsidRPr="0067668C">
        <w:rPr>
          <w:rFonts w:ascii="Times New Roman" w:hAnsi="Times New Roman"/>
          <w:b/>
          <w:sz w:val="24"/>
          <w:szCs w:val="24"/>
        </w:rPr>
        <w:tab/>
      </w:r>
    </w:p>
    <w:p w:rsidR="0067668C" w:rsidRPr="0067668C" w:rsidRDefault="0067668C" w:rsidP="0067668C">
      <w:pPr>
        <w:widowControl w:val="0"/>
        <w:autoSpaceDE w:val="0"/>
        <w:autoSpaceDN w:val="0"/>
        <w:adjustRightInd w:val="0"/>
        <w:spacing w:after="0" w:line="240" w:lineRule="auto"/>
        <w:ind w:firstLine="567"/>
        <w:jc w:val="both"/>
        <w:rPr>
          <w:rFonts w:ascii="Times New Roman" w:hAnsi="Times New Roman" w:cs="Times New Roman"/>
          <w:b/>
          <w:sz w:val="24"/>
          <w:szCs w:val="24"/>
        </w:rPr>
      </w:pPr>
      <w:proofErr w:type="gramStart"/>
      <w:r w:rsidRPr="0067668C">
        <w:rPr>
          <w:rFonts w:ascii="Times New Roman" w:hAnsi="Times New Roman" w:cs="Times New Roman"/>
          <w:sz w:val="24"/>
          <w:szCs w:val="24"/>
        </w:rPr>
        <w:t xml:space="preserve">В бюджетных сметах на 2014 год были обнаружены целевые статьи, не соответствующие решению ТГД от 12.12.2013 № 68/1564 «О бюджете муниципального образования город Тула на 2014 год и плановый период 2015 и 2016 годов», которые используются для финансирования муниципальной программы «Благоустройство территории, поддержание жизнедеятельности и удовлетворение потребностей жителей Советского территориального округа муниципального образования город Тула», реализуемой с 2015 года. </w:t>
      </w:r>
      <w:proofErr w:type="gramEnd"/>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3.8. </w:t>
      </w:r>
      <w:r w:rsidRPr="0067668C">
        <w:rPr>
          <w:rFonts w:ascii="Times New Roman" w:hAnsi="Times New Roman"/>
          <w:sz w:val="24"/>
          <w:szCs w:val="24"/>
        </w:rPr>
        <w:t xml:space="preserve">При формировании бюджетных смет, изменений показателей бюджетных смет и уведомлений (справок-уведомлений) об изменении бюджетной росписи были допущены </w:t>
      </w:r>
      <w:r w:rsidRPr="0067668C">
        <w:rPr>
          <w:rFonts w:ascii="Times New Roman" w:hAnsi="Times New Roman"/>
          <w:sz w:val="24"/>
          <w:szCs w:val="24"/>
        </w:rPr>
        <w:lastRenderedPageBreak/>
        <w:t xml:space="preserve">технические ошибки: неверный код бюджетной классификации (раздел, подраздел, целевая статья, вид расходов, КОСГУ) и отсутствие итоговой строки. </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3.9.</w:t>
      </w:r>
      <w:r w:rsidRPr="0067668C">
        <w:rPr>
          <w:rFonts w:ascii="Times New Roman" w:hAnsi="Times New Roman"/>
          <w:sz w:val="24"/>
          <w:szCs w:val="24"/>
        </w:rPr>
        <w:t xml:space="preserve"> В нарушение п.6 Порядка утверждения и ведения смет</w:t>
      </w:r>
      <w:r w:rsidR="00AC1DB3">
        <w:rPr>
          <w:rFonts w:ascii="Times New Roman" w:hAnsi="Times New Roman"/>
          <w:sz w:val="24"/>
          <w:szCs w:val="24"/>
        </w:rPr>
        <w:t xml:space="preserve">, утвержденного в соответствии с </w:t>
      </w:r>
      <w:r w:rsidR="00AC1DB3" w:rsidRPr="005764FA">
        <w:rPr>
          <w:rFonts w:ascii="Times New Roman" w:hAnsi="Times New Roman"/>
          <w:sz w:val="24"/>
          <w:szCs w:val="24"/>
        </w:rPr>
        <w:t>п.158 Бю</w:t>
      </w:r>
      <w:r w:rsidR="00AC1DB3">
        <w:rPr>
          <w:rFonts w:ascii="Times New Roman" w:hAnsi="Times New Roman"/>
          <w:sz w:val="24"/>
          <w:szCs w:val="24"/>
        </w:rPr>
        <w:t>джетного кодекса РФ,</w:t>
      </w:r>
      <w:r w:rsidRPr="0067668C">
        <w:rPr>
          <w:rFonts w:ascii="Times New Roman" w:hAnsi="Times New Roman"/>
          <w:sz w:val="24"/>
          <w:szCs w:val="24"/>
        </w:rPr>
        <w:t xml:space="preserve"> Управлением не составляется проект сметы на очередной финансовый год.</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3.10.</w:t>
      </w:r>
      <w:r w:rsidRPr="0067668C">
        <w:rPr>
          <w:rFonts w:ascii="Times New Roman" w:hAnsi="Times New Roman"/>
          <w:sz w:val="24"/>
          <w:szCs w:val="24"/>
        </w:rPr>
        <w:t xml:space="preserve"> Порядок утверждения и ведения сметы не содержит форму (образец) бюджетной сметы, изменений показателей бюджетной сметы, проект бюджетной сметы; в текстовой части допущены технические ошибки.</w:t>
      </w:r>
    </w:p>
    <w:p w:rsidR="0067668C" w:rsidRPr="00CD1F5A" w:rsidRDefault="0067668C" w:rsidP="00CD1F5A">
      <w:pPr>
        <w:pStyle w:val="af1"/>
        <w:ind w:firstLine="567"/>
        <w:jc w:val="both"/>
        <w:rPr>
          <w:rFonts w:ascii="Times New Roman" w:hAnsi="Times New Roman"/>
          <w:sz w:val="24"/>
          <w:szCs w:val="24"/>
        </w:rPr>
      </w:pPr>
      <w:r w:rsidRPr="0067668C">
        <w:rPr>
          <w:rFonts w:ascii="Times New Roman" w:hAnsi="Times New Roman"/>
          <w:b/>
          <w:sz w:val="24"/>
          <w:szCs w:val="24"/>
        </w:rPr>
        <w:t>3.11.</w:t>
      </w:r>
      <w:r w:rsidRPr="0067668C">
        <w:rPr>
          <w:rFonts w:ascii="Times New Roman" w:hAnsi="Times New Roman"/>
          <w:sz w:val="24"/>
          <w:szCs w:val="24"/>
        </w:rPr>
        <w:t xml:space="preserve"> В нарушение п.3 Порядка утверждения и ведения смет отсутствуют расчеты по ряду планируемых расходов, что свидетельствует о недостатках организации внутреннего финансового контроля.</w:t>
      </w:r>
    </w:p>
    <w:p w:rsidR="0067668C" w:rsidRPr="0067668C" w:rsidRDefault="0067668C" w:rsidP="006766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4. </w:t>
      </w:r>
      <w:r w:rsidRPr="0067668C">
        <w:rPr>
          <w:rFonts w:ascii="Times New Roman" w:hAnsi="Times New Roman" w:cs="Times New Roman"/>
          <w:sz w:val="24"/>
          <w:szCs w:val="24"/>
        </w:rPr>
        <w:t>Расходование бюджетных средств на заработную плату и начисления на выплаты по оплате труда (КОСГУ 211,213).</w:t>
      </w:r>
    </w:p>
    <w:p w:rsidR="0067668C" w:rsidRPr="004C37CB" w:rsidRDefault="0067668C" w:rsidP="0067668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 xml:space="preserve">4.1. </w:t>
      </w:r>
      <w:proofErr w:type="gramStart"/>
      <w:r w:rsidRPr="004C37CB">
        <w:rPr>
          <w:rFonts w:ascii="Times New Roman" w:hAnsi="Times New Roman" w:cs="Times New Roman"/>
          <w:sz w:val="24"/>
          <w:szCs w:val="24"/>
        </w:rPr>
        <w:t>В представлениях о выплате дополнительного денежного поощрения отсутствуют основные показатели, которые являются основанием для его выплаты (п.п.</w:t>
      </w:r>
      <w:r w:rsidR="004C37CB" w:rsidRPr="004C37CB">
        <w:rPr>
          <w:rFonts w:ascii="Times New Roman" w:hAnsi="Times New Roman" w:cs="Times New Roman"/>
          <w:sz w:val="24"/>
          <w:szCs w:val="24"/>
        </w:rPr>
        <w:t>1.1. п.7 прил.1 Положения о порядке материального стимулирования труда лиц, замещающих должности муниципальной службы муниципального образования город Тула», утвержденного постановлением Главы администрации города Тулы от 28.10.2008 № 4260 (далее – Положение № 4260)</w:t>
      </w:r>
      <w:r w:rsidRPr="004C37CB">
        <w:rPr>
          <w:rFonts w:ascii="Times New Roman" w:hAnsi="Times New Roman" w:cs="Times New Roman"/>
          <w:sz w:val="24"/>
          <w:szCs w:val="24"/>
        </w:rPr>
        <w:t>, п.п.</w:t>
      </w:r>
      <w:r w:rsidR="004C37CB" w:rsidRPr="004C37CB">
        <w:rPr>
          <w:rFonts w:ascii="Times New Roman" w:hAnsi="Times New Roman" w:cs="Times New Roman"/>
          <w:sz w:val="24"/>
          <w:szCs w:val="24"/>
        </w:rPr>
        <w:t>8.1. п.8 прил.2 Положения «О системе</w:t>
      </w:r>
      <w:proofErr w:type="gramEnd"/>
      <w:r w:rsidR="004C37CB" w:rsidRPr="004C37CB">
        <w:rPr>
          <w:rFonts w:ascii="Times New Roman" w:hAnsi="Times New Roman" w:cs="Times New Roman"/>
          <w:sz w:val="24"/>
          <w:szCs w:val="24"/>
        </w:rPr>
        <w:t xml:space="preserve"> </w:t>
      </w:r>
      <w:proofErr w:type="gramStart"/>
      <w:r w:rsidR="004C37CB" w:rsidRPr="004C37CB">
        <w:rPr>
          <w:rFonts w:ascii="Times New Roman" w:hAnsi="Times New Roman" w:cs="Times New Roman"/>
          <w:sz w:val="24"/>
          <w:szCs w:val="24"/>
        </w:rPr>
        <w:t>оплаты труда, материальном стимулировании труда работников и дополнительных гарантиях работникам, занимающим должности, не отнесенные к должностям муниципальном службы, в отраслевых (функциональных) и территориальных органах администрации муниципального образования город Ту</w:t>
      </w:r>
      <w:r w:rsidR="004C37CB">
        <w:rPr>
          <w:rFonts w:ascii="Times New Roman" w:hAnsi="Times New Roman" w:cs="Times New Roman"/>
          <w:sz w:val="24"/>
          <w:szCs w:val="24"/>
        </w:rPr>
        <w:t>ла», утвержденного</w:t>
      </w:r>
      <w:r w:rsidR="004C37CB" w:rsidRPr="004C37CB">
        <w:rPr>
          <w:rFonts w:ascii="Times New Roman" w:hAnsi="Times New Roman" w:cs="Times New Roman"/>
          <w:sz w:val="24"/>
          <w:szCs w:val="24"/>
        </w:rPr>
        <w:t xml:space="preserve"> постановлением Главы администрации города Тулы от 22.06.2010 № 2027 (далее – Положение № 2027)</w:t>
      </w:r>
      <w:r w:rsidRPr="004C37CB">
        <w:rPr>
          <w:rFonts w:ascii="Times New Roman" w:hAnsi="Times New Roman" w:cs="Times New Roman"/>
          <w:sz w:val="24"/>
          <w:szCs w:val="24"/>
        </w:rPr>
        <w:t xml:space="preserve">. </w:t>
      </w:r>
      <w:proofErr w:type="gramEnd"/>
    </w:p>
    <w:p w:rsidR="0067668C" w:rsidRPr="0067668C" w:rsidRDefault="0067668C" w:rsidP="0067668C">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4.2.</w:t>
      </w:r>
      <w:r w:rsidRPr="0067668C">
        <w:rPr>
          <w:rFonts w:ascii="Times New Roman" w:hAnsi="Times New Roman" w:cs="Times New Roman"/>
          <w:sz w:val="24"/>
          <w:szCs w:val="24"/>
        </w:rPr>
        <w:t xml:space="preserve"> В представлениях на выплату ежемесячного денежного поощрения отсутствуют основные показатели, которые являются основанием для его выплаты (п.п.4.2., 4.3. р.4 прил.1 Положения № 4260, п.п.2,3,4 п.5 прил.2 П</w:t>
      </w:r>
      <w:r w:rsidR="00CD1F5A">
        <w:rPr>
          <w:rFonts w:ascii="Times New Roman" w:hAnsi="Times New Roman" w:cs="Times New Roman"/>
          <w:sz w:val="24"/>
          <w:szCs w:val="24"/>
        </w:rPr>
        <w:t xml:space="preserve">оложения </w:t>
      </w:r>
      <w:r w:rsidRPr="0067668C">
        <w:rPr>
          <w:rFonts w:ascii="Times New Roman" w:hAnsi="Times New Roman" w:cs="Times New Roman"/>
          <w:sz w:val="24"/>
          <w:szCs w:val="24"/>
        </w:rPr>
        <w:t>№ 2027).</w:t>
      </w:r>
    </w:p>
    <w:p w:rsidR="0067668C" w:rsidRPr="0067668C" w:rsidRDefault="0067668C" w:rsidP="0067668C">
      <w:pPr>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4.3. </w:t>
      </w:r>
      <w:r w:rsidRPr="0067668C">
        <w:rPr>
          <w:rFonts w:ascii="Times New Roman" w:hAnsi="Times New Roman" w:cs="Times New Roman"/>
          <w:sz w:val="24"/>
          <w:szCs w:val="24"/>
        </w:rPr>
        <w:t>Выявлены расхождения в начислении единовременной выплаты при предоставлении ежегодного оплачиваемого отпуска и оказания материальной помощи за проверяемый период в общей сумме 18 035,66 рублей.</w:t>
      </w:r>
    </w:p>
    <w:p w:rsidR="0067668C" w:rsidRPr="00CD1F5A" w:rsidRDefault="0067668C" w:rsidP="00CD1F5A">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7668C">
        <w:rPr>
          <w:rFonts w:ascii="Times New Roman" w:hAnsi="Times New Roman" w:cs="Times New Roman"/>
          <w:b/>
          <w:sz w:val="24"/>
          <w:szCs w:val="24"/>
        </w:rPr>
        <w:t xml:space="preserve">4.4. </w:t>
      </w:r>
      <w:r w:rsidRPr="0067668C">
        <w:rPr>
          <w:rFonts w:ascii="Times New Roman" w:hAnsi="Times New Roman" w:cs="Times New Roman"/>
          <w:sz w:val="24"/>
          <w:szCs w:val="24"/>
        </w:rPr>
        <w:t>В нарушение Указаний по применению и заполнению форм первичной учетной документации по учету труда и его оплаты, утвержденными Постановлением Госкомстата РФ от 05.01.2004 № 1 в табелях отсутствуют номер документа, в графах 5, 6 количество отработанных по табелю дней; отсутствует подпись начальника отдела организационно-хозяйственной работы в табелях за март 2014 года.</w:t>
      </w:r>
    </w:p>
    <w:p w:rsidR="0067668C" w:rsidRPr="0067668C" w:rsidRDefault="0067668C" w:rsidP="006766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5. </w:t>
      </w:r>
      <w:r w:rsidRPr="0067668C">
        <w:rPr>
          <w:rFonts w:ascii="Times New Roman" w:hAnsi="Times New Roman" w:cs="Times New Roman"/>
          <w:sz w:val="24"/>
          <w:szCs w:val="24"/>
        </w:rPr>
        <w:t>Расходование бюджетных средств на связь, соблюдение нормативных лимитов (КОСГУ 221).</w:t>
      </w:r>
    </w:p>
    <w:p w:rsidR="0067668C" w:rsidRPr="0067668C" w:rsidRDefault="0067668C" w:rsidP="0067668C">
      <w:pPr>
        <w:pStyle w:val="af1"/>
        <w:tabs>
          <w:tab w:val="left" w:pos="3840"/>
        </w:tabs>
        <w:ind w:firstLine="567"/>
        <w:jc w:val="both"/>
        <w:rPr>
          <w:rFonts w:ascii="Times New Roman" w:hAnsi="Times New Roman"/>
          <w:sz w:val="24"/>
          <w:szCs w:val="24"/>
        </w:rPr>
      </w:pPr>
      <w:r w:rsidRPr="0067668C">
        <w:rPr>
          <w:rFonts w:ascii="Times New Roman" w:hAnsi="Times New Roman"/>
          <w:b/>
          <w:sz w:val="24"/>
          <w:szCs w:val="24"/>
        </w:rPr>
        <w:t xml:space="preserve">5.1. </w:t>
      </w:r>
      <w:r w:rsidRPr="0067668C">
        <w:rPr>
          <w:rFonts w:ascii="Times New Roman" w:hAnsi="Times New Roman"/>
          <w:sz w:val="24"/>
          <w:szCs w:val="24"/>
        </w:rPr>
        <w:t xml:space="preserve">В актах выполненных работ и </w:t>
      </w:r>
      <w:proofErr w:type="spellStart"/>
      <w:proofErr w:type="gramStart"/>
      <w:r w:rsidRPr="0067668C">
        <w:rPr>
          <w:rFonts w:ascii="Times New Roman" w:hAnsi="Times New Roman"/>
          <w:sz w:val="24"/>
          <w:szCs w:val="24"/>
        </w:rPr>
        <w:t>счет-фактурах</w:t>
      </w:r>
      <w:proofErr w:type="spellEnd"/>
      <w:proofErr w:type="gramEnd"/>
      <w:r w:rsidRPr="0067668C">
        <w:rPr>
          <w:rFonts w:ascii="Times New Roman" w:hAnsi="Times New Roman"/>
          <w:sz w:val="24"/>
          <w:szCs w:val="24"/>
        </w:rPr>
        <w:t xml:space="preserve"> за услуги предоставления междугородней связи в проверяемом периоде отсутствуют расшифровки телефонных номеров абонентов.</w:t>
      </w:r>
    </w:p>
    <w:p w:rsidR="0067668C" w:rsidRPr="0067668C" w:rsidRDefault="0067668C" w:rsidP="0067668C">
      <w:pPr>
        <w:pStyle w:val="af1"/>
        <w:tabs>
          <w:tab w:val="left" w:pos="5611"/>
        </w:tabs>
        <w:ind w:firstLine="567"/>
        <w:jc w:val="both"/>
        <w:rPr>
          <w:rFonts w:ascii="Times New Roman" w:hAnsi="Times New Roman"/>
          <w:sz w:val="24"/>
          <w:szCs w:val="24"/>
        </w:rPr>
      </w:pPr>
      <w:r w:rsidRPr="0067668C">
        <w:rPr>
          <w:rFonts w:ascii="Times New Roman" w:hAnsi="Times New Roman"/>
          <w:b/>
          <w:sz w:val="24"/>
          <w:szCs w:val="24"/>
        </w:rPr>
        <w:t xml:space="preserve">5.2. </w:t>
      </w:r>
      <w:r w:rsidRPr="0067668C">
        <w:rPr>
          <w:rFonts w:ascii="Times New Roman" w:hAnsi="Times New Roman"/>
          <w:sz w:val="24"/>
          <w:szCs w:val="24"/>
        </w:rPr>
        <w:t>Не представляется возможным</w:t>
      </w:r>
      <w:r w:rsidRPr="0067668C">
        <w:rPr>
          <w:rFonts w:ascii="Times New Roman" w:hAnsi="Times New Roman"/>
          <w:b/>
          <w:sz w:val="24"/>
          <w:szCs w:val="24"/>
        </w:rPr>
        <w:t xml:space="preserve"> </w:t>
      </w:r>
      <w:r w:rsidRPr="0067668C">
        <w:rPr>
          <w:rFonts w:ascii="Times New Roman" w:hAnsi="Times New Roman"/>
          <w:sz w:val="24"/>
          <w:szCs w:val="24"/>
        </w:rPr>
        <w:t>подтвердить в полной мере обоснованность расходов Управления на кабель</w:t>
      </w:r>
      <w:r w:rsidR="00CD1F5A">
        <w:rPr>
          <w:rFonts w:ascii="Times New Roman" w:hAnsi="Times New Roman"/>
          <w:sz w:val="24"/>
          <w:szCs w:val="24"/>
        </w:rPr>
        <w:t xml:space="preserve">ное телевидение в сумме </w:t>
      </w:r>
      <w:r w:rsidRPr="0067668C">
        <w:rPr>
          <w:rFonts w:ascii="Times New Roman" w:hAnsi="Times New Roman"/>
          <w:sz w:val="24"/>
          <w:szCs w:val="24"/>
        </w:rPr>
        <w:t>2 682,5 рублей.</w:t>
      </w:r>
    </w:p>
    <w:p w:rsidR="0067668C" w:rsidRPr="0067668C" w:rsidRDefault="0067668C" w:rsidP="0067668C">
      <w:pPr>
        <w:pStyle w:val="af1"/>
        <w:tabs>
          <w:tab w:val="left" w:pos="5611"/>
        </w:tabs>
        <w:ind w:firstLine="567"/>
        <w:jc w:val="both"/>
        <w:rPr>
          <w:rFonts w:ascii="Times New Roman" w:hAnsi="Times New Roman"/>
          <w:sz w:val="24"/>
          <w:szCs w:val="24"/>
        </w:rPr>
      </w:pPr>
      <w:r w:rsidRPr="0067668C">
        <w:rPr>
          <w:rFonts w:ascii="Times New Roman" w:hAnsi="Times New Roman"/>
          <w:b/>
          <w:sz w:val="24"/>
          <w:szCs w:val="24"/>
        </w:rPr>
        <w:t xml:space="preserve">5.3. </w:t>
      </w:r>
      <w:r w:rsidRPr="0067668C">
        <w:rPr>
          <w:rFonts w:ascii="Times New Roman" w:hAnsi="Times New Roman"/>
          <w:sz w:val="24"/>
          <w:szCs w:val="24"/>
        </w:rPr>
        <w:t>Необоснованное расходование средств на оплату сотовой связи для сотрудников Управления при превышении установленного лимит</w:t>
      </w:r>
      <w:r w:rsidR="00CD1F5A">
        <w:rPr>
          <w:rFonts w:ascii="Times New Roman" w:hAnsi="Times New Roman"/>
          <w:sz w:val="24"/>
          <w:szCs w:val="24"/>
        </w:rPr>
        <w:t xml:space="preserve">а составило </w:t>
      </w:r>
      <w:r w:rsidRPr="0067668C">
        <w:rPr>
          <w:rFonts w:ascii="Times New Roman" w:hAnsi="Times New Roman"/>
          <w:sz w:val="24"/>
          <w:szCs w:val="24"/>
        </w:rPr>
        <w:t xml:space="preserve">1 609,60 рублей.  </w:t>
      </w:r>
    </w:p>
    <w:p w:rsidR="0067668C" w:rsidRPr="00CD1F5A" w:rsidRDefault="0067668C" w:rsidP="00CD1F5A">
      <w:pPr>
        <w:pStyle w:val="af1"/>
        <w:tabs>
          <w:tab w:val="left" w:pos="5611"/>
        </w:tabs>
        <w:ind w:firstLine="567"/>
        <w:jc w:val="both"/>
        <w:rPr>
          <w:rFonts w:ascii="Times New Roman" w:hAnsi="Times New Roman"/>
          <w:sz w:val="24"/>
          <w:szCs w:val="24"/>
        </w:rPr>
      </w:pPr>
      <w:r w:rsidRPr="0067668C">
        <w:rPr>
          <w:rFonts w:ascii="Times New Roman" w:hAnsi="Times New Roman"/>
          <w:b/>
          <w:sz w:val="24"/>
          <w:szCs w:val="24"/>
        </w:rPr>
        <w:t>5.4.</w:t>
      </w:r>
      <w:r w:rsidRPr="0067668C">
        <w:rPr>
          <w:rFonts w:ascii="Times New Roman" w:hAnsi="Times New Roman"/>
          <w:sz w:val="24"/>
          <w:szCs w:val="24"/>
        </w:rPr>
        <w:t xml:space="preserve"> В представленных регистрах бухгалтерского учета отсутствуют Акты сдачи-приемки оказанных услуг сотовой связи за 2015 год.</w:t>
      </w:r>
    </w:p>
    <w:p w:rsidR="0067668C" w:rsidRPr="0067668C" w:rsidRDefault="0067668C" w:rsidP="0067668C">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r w:rsidRPr="0067668C">
        <w:rPr>
          <w:rFonts w:ascii="Times New Roman" w:eastAsia="Calibri" w:hAnsi="Times New Roman" w:cs="Times New Roman"/>
          <w:b/>
          <w:sz w:val="24"/>
          <w:szCs w:val="24"/>
        </w:rPr>
        <w:t xml:space="preserve">6. </w:t>
      </w:r>
      <w:r w:rsidRPr="0067668C">
        <w:rPr>
          <w:rFonts w:ascii="Times New Roman" w:eastAsia="Calibri" w:hAnsi="Times New Roman" w:cs="Times New Roman"/>
          <w:sz w:val="24"/>
          <w:szCs w:val="24"/>
        </w:rPr>
        <w:t>Расходование бюджетных средств на коммунальные услуги (КОСГУ 223).</w:t>
      </w:r>
    </w:p>
    <w:p w:rsidR="0067668C" w:rsidRPr="0067668C" w:rsidRDefault="0067668C" w:rsidP="00CD1F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668C">
        <w:rPr>
          <w:rFonts w:ascii="Times New Roman" w:eastAsia="Calibri" w:hAnsi="Times New Roman" w:cs="Times New Roman"/>
          <w:b/>
          <w:sz w:val="24"/>
          <w:szCs w:val="24"/>
        </w:rPr>
        <w:t>6.1.</w:t>
      </w:r>
      <w:r w:rsidRPr="0067668C">
        <w:rPr>
          <w:rFonts w:ascii="Times New Roman" w:eastAsia="Calibri" w:hAnsi="Times New Roman" w:cs="Times New Roman"/>
          <w:sz w:val="24"/>
          <w:szCs w:val="24"/>
        </w:rPr>
        <w:t xml:space="preserve"> В нарушение требований </w:t>
      </w:r>
      <w:r w:rsidRPr="0067668C">
        <w:rPr>
          <w:rFonts w:ascii="Times New Roman" w:hAnsi="Times New Roman" w:cs="Times New Roman"/>
          <w:sz w:val="24"/>
          <w:szCs w:val="24"/>
        </w:rPr>
        <w:t>ст.13 Федерального закона о</w:t>
      </w:r>
      <w:r w:rsidR="00CD1F5A">
        <w:rPr>
          <w:rFonts w:ascii="Times New Roman" w:hAnsi="Times New Roman" w:cs="Times New Roman"/>
          <w:sz w:val="24"/>
          <w:szCs w:val="24"/>
        </w:rPr>
        <w:t>т 23.11.2009</w:t>
      </w:r>
      <w:r w:rsidRPr="0067668C">
        <w:rPr>
          <w:rFonts w:ascii="Times New Roman" w:hAnsi="Times New Roman" w:cs="Times New Roman"/>
          <w:sz w:val="24"/>
          <w:szCs w:val="24"/>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расчеты за коммунальные услуги по тепл</w:t>
      </w:r>
      <w:proofErr w:type="gramStart"/>
      <w:r w:rsidRPr="0067668C">
        <w:rPr>
          <w:rFonts w:ascii="Times New Roman" w:hAnsi="Times New Roman" w:cs="Times New Roman"/>
          <w:sz w:val="24"/>
          <w:szCs w:val="24"/>
        </w:rPr>
        <w:t>о-</w:t>
      </w:r>
      <w:proofErr w:type="gramEnd"/>
      <w:r w:rsidRPr="0067668C">
        <w:rPr>
          <w:rFonts w:ascii="Times New Roman" w:hAnsi="Times New Roman" w:cs="Times New Roman"/>
          <w:sz w:val="24"/>
          <w:szCs w:val="24"/>
        </w:rPr>
        <w:t xml:space="preserve"> водоснабжению и водоотведению проводятся Управлением без использования данных о количественном значении коммунальных ресурсов за фактически потребленные ресурсы (приборов учета). </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7. </w:t>
      </w:r>
      <w:r w:rsidRPr="0067668C">
        <w:rPr>
          <w:rFonts w:ascii="Times New Roman" w:hAnsi="Times New Roman"/>
          <w:sz w:val="24"/>
          <w:szCs w:val="24"/>
        </w:rPr>
        <w:t>Расходование бюджетных средств на прочие работы и услуги (КОСГУ 226).</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lastRenderedPageBreak/>
        <w:t xml:space="preserve">7.1. </w:t>
      </w:r>
      <w:r w:rsidRPr="0067668C">
        <w:rPr>
          <w:rFonts w:ascii="Times New Roman" w:hAnsi="Times New Roman"/>
          <w:sz w:val="24"/>
          <w:szCs w:val="24"/>
        </w:rPr>
        <w:t>Ежегодный объем расходов на лицензионное обслуживание программного продукта для ведения бухгалтерского учета в пров</w:t>
      </w:r>
      <w:r w:rsidR="00CD1F5A">
        <w:rPr>
          <w:rFonts w:ascii="Times New Roman" w:hAnsi="Times New Roman"/>
          <w:sz w:val="24"/>
          <w:szCs w:val="24"/>
        </w:rPr>
        <w:t xml:space="preserve">еряемом периоде составляет </w:t>
      </w:r>
      <w:r w:rsidRPr="0067668C">
        <w:rPr>
          <w:rFonts w:ascii="Times New Roman" w:hAnsi="Times New Roman"/>
          <w:sz w:val="24"/>
          <w:szCs w:val="24"/>
        </w:rPr>
        <w:t xml:space="preserve">20 350,00 рублей. </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sz w:val="24"/>
          <w:szCs w:val="24"/>
        </w:rPr>
        <w:t>При этом дополнитель</w:t>
      </w:r>
      <w:r w:rsidR="00A41D6F">
        <w:rPr>
          <w:rFonts w:ascii="Times New Roman" w:hAnsi="Times New Roman"/>
          <w:sz w:val="24"/>
          <w:szCs w:val="24"/>
        </w:rPr>
        <w:t>ные разовые консультации в 2014</w:t>
      </w:r>
      <w:r w:rsidRPr="0067668C">
        <w:rPr>
          <w:rFonts w:ascii="Times New Roman" w:hAnsi="Times New Roman"/>
          <w:sz w:val="24"/>
          <w:szCs w:val="24"/>
        </w:rPr>
        <w:t xml:space="preserve">г. составили 78 400,00 руб. </w:t>
      </w:r>
      <w:r w:rsidR="00CD1F5A">
        <w:rPr>
          <w:rFonts w:ascii="Times New Roman" w:hAnsi="Times New Roman"/>
          <w:sz w:val="24"/>
          <w:szCs w:val="24"/>
        </w:rPr>
        <w:t xml:space="preserve">      </w:t>
      </w:r>
      <w:r w:rsidRPr="0067668C">
        <w:rPr>
          <w:rFonts w:ascii="Times New Roman" w:hAnsi="Times New Roman"/>
          <w:sz w:val="24"/>
          <w:szCs w:val="24"/>
        </w:rPr>
        <w:t>(385 % от расходов на лиц</w:t>
      </w:r>
      <w:r w:rsidR="00A41D6F">
        <w:rPr>
          <w:rFonts w:ascii="Times New Roman" w:hAnsi="Times New Roman"/>
          <w:sz w:val="24"/>
          <w:szCs w:val="24"/>
        </w:rPr>
        <w:t>ензионное обслуживание), в 2015</w:t>
      </w:r>
      <w:r w:rsidRPr="0067668C">
        <w:rPr>
          <w:rFonts w:ascii="Times New Roman" w:hAnsi="Times New Roman"/>
          <w:sz w:val="24"/>
          <w:szCs w:val="24"/>
        </w:rPr>
        <w:t xml:space="preserve">г. – 58 000,00 руб. (285 % соответственно). </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7.2. </w:t>
      </w:r>
      <w:r w:rsidRPr="0067668C">
        <w:rPr>
          <w:rFonts w:ascii="Times New Roman" w:hAnsi="Times New Roman"/>
          <w:sz w:val="24"/>
          <w:szCs w:val="24"/>
        </w:rPr>
        <w:t>В результате отражения полной оплаты за периодические издания на счете 302 26 у Управления возникает дебиторская задолженность, что является нарушением п.202, 254 Инструкции № 157н.</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7.3.</w:t>
      </w:r>
      <w:r w:rsidRPr="0067668C">
        <w:rPr>
          <w:rFonts w:ascii="Times New Roman" w:hAnsi="Times New Roman"/>
          <w:sz w:val="24"/>
          <w:szCs w:val="24"/>
        </w:rPr>
        <w:t xml:space="preserve"> Управлением расходуются бюджетные средства на подписку: ряд периодических изданий, закупаемых для нужд Управления, содержит нормативные правовые акты и информацию по ведению бухгалтерского бюджетного учета, доступные </w:t>
      </w:r>
      <w:proofErr w:type="gramStart"/>
      <w:r w:rsidRPr="0067668C">
        <w:rPr>
          <w:rFonts w:ascii="Times New Roman" w:hAnsi="Times New Roman"/>
          <w:sz w:val="24"/>
          <w:szCs w:val="24"/>
        </w:rPr>
        <w:t>в</w:t>
      </w:r>
      <w:proofErr w:type="gramEnd"/>
      <w:r w:rsidRPr="0067668C">
        <w:rPr>
          <w:rFonts w:ascii="Times New Roman" w:hAnsi="Times New Roman"/>
          <w:sz w:val="24"/>
          <w:szCs w:val="24"/>
        </w:rPr>
        <w:t xml:space="preserve"> «</w:t>
      </w:r>
      <w:proofErr w:type="gramStart"/>
      <w:r w:rsidRPr="0067668C">
        <w:rPr>
          <w:rFonts w:ascii="Times New Roman" w:hAnsi="Times New Roman"/>
          <w:sz w:val="24"/>
          <w:szCs w:val="24"/>
        </w:rPr>
        <w:t>Консультант</w:t>
      </w:r>
      <w:proofErr w:type="gramEnd"/>
      <w:r w:rsidRPr="0067668C">
        <w:rPr>
          <w:rFonts w:ascii="Times New Roman" w:hAnsi="Times New Roman"/>
          <w:sz w:val="24"/>
          <w:szCs w:val="24"/>
        </w:rPr>
        <w:t xml:space="preserve"> плюс» с ежегодным обслуживанием системы в сумме 77 918,88 руб. </w:t>
      </w:r>
      <w:r w:rsidR="00CD1F5A">
        <w:rPr>
          <w:rFonts w:ascii="Times New Roman" w:hAnsi="Times New Roman"/>
          <w:sz w:val="24"/>
          <w:szCs w:val="24"/>
        </w:rPr>
        <w:t>(2014г.) и 85 566,72 руб. (2015</w:t>
      </w:r>
      <w:r w:rsidRPr="0067668C">
        <w:rPr>
          <w:rFonts w:ascii="Times New Roman" w:hAnsi="Times New Roman"/>
          <w:sz w:val="24"/>
          <w:szCs w:val="24"/>
        </w:rPr>
        <w:t xml:space="preserve">г.). </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sz w:val="24"/>
          <w:szCs w:val="24"/>
        </w:rPr>
        <w:t>В штатном расписании Управления за проверяемый период отсутствуют специалисты, для которых востребованы некоторые периодические издания.</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8. </w:t>
      </w:r>
      <w:r w:rsidRPr="0067668C">
        <w:rPr>
          <w:rFonts w:ascii="Times New Roman" w:hAnsi="Times New Roman"/>
          <w:sz w:val="24"/>
          <w:szCs w:val="24"/>
        </w:rPr>
        <w:t>Расходование бюджетных средств на прочие расходы (КОСГУ 290).</w:t>
      </w:r>
    </w:p>
    <w:p w:rsidR="0067668C" w:rsidRPr="0067668C" w:rsidRDefault="0067668C" w:rsidP="0067668C">
      <w:pPr>
        <w:pStyle w:val="af1"/>
        <w:tabs>
          <w:tab w:val="left" w:pos="142"/>
        </w:tabs>
        <w:ind w:firstLine="567"/>
        <w:jc w:val="both"/>
        <w:rPr>
          <w:rFonts w:ascii="Times New Roman" w:hAnsi="Times New Roman"/>
          <w:sz w:val="24"/>
          <w:szCs w:val="24"/>
        </w:rPr>
      </w:pPr>
      <w:r w:rsidRPr="0067668C">
        <w:rPr>
          <w:rFonts w:ascii="Times New Roman" w:hAnsi="Times New Roman"/>
          <w:b/>
          <w:sz w:val="24"/>
          <w:szCs w:val="24"/>
        </w:rPr>
        <w:t>8.1.</w:t>
      </w:r>
      <w:r w:rsidRPr="0067668C">
        <w:rPr>
          <w:rFonts w:ascii="Times New Roman" w:hAnsi="Times New Roman"/>
          <w:sz w:val="24"/>
          <w:szCs w:val="24"/>
        </w:rPr>
        <w:t xml:space="preserve"> При планировании </w:t>
      </w:r>
      <w:proofErr w:type="spellStart"/>
      <w:proofErr w:type="gramStart"/>
      <w:r w:rsidRPr="0067668C">
        <w:rPr>
          <w:rFonts w:ascii="Times New Roman" w:hAnsi="Times New Roman"/>
          <w:sz w:val="24"/>
          <w:szCs w:val="24"/>
        </w:rPr>
        <w:t>план-смет</w:t>
      </w:r>
      <w:proofErr w:type="spellEnd"/>
      <w:proofErr w:type="gramEnd"/>
      <w:r w:rsidRPr="0067668C">
        <w:rPr>
          <w:rFonts w:ascii="Times New Roman" w:hAnsi="Times New Roman"/>
          <w:sz w:val="24"/>
          <w:szCs w:val="24"/>
        </w:rPr>
        <w:t xml:space="preserve"> на культурно-массовые мероприятия на 2014 и 2015 гг. расчеты Управлением не производились, а составлялись на основе доведенных финансовым управлением лимитов. </w:t>
      </w:r>
    </w:p>
    <w:p w:rsidR="0067668C" w:rsidRPr="0067668C" w:rsidRDefault="0067668C" w:rsidP="0067668C">
      <w:pPr>
        <w:pStyle w:val="af1"/>
        <w:tabs>
          <w:tab w:val="left" w:pos="993"/>
        </w:tabs>
        <w:ind w:firstLine="567"/>
        <w:jc w:val="both"/>
        <w:rPr>
          <w:rFonts w:ascii="Times New Roman" w:hAnsi="Times New Roman"/>
          <w:sz w:val="24"/>
          <w:szCs w:val="24"/>
        </w:rPr>
      </w:pPr>
      <w:r w:rsidRPr="0067668C">
        <w:rPr>
          <w:rFonts w:ascii="Times New Roman" w:hAnsi="Times New Roman"/>
          <w:b/>
          <w:sz w:val="24"/>
          <w:szCs w:val="24"/>
        </w:rPr>
        <w:t xml:space="preserve">8.2. </w:t>
      </w:r>
      <w:r w:rsidRPr="0067668C">
        <w:rPr>
          <w:rFonts w:ascii="Times New Roman" w:hAnsi="Times New Roman"/>
          <w:sz w:val="24"/>
          <w:szCs w:val="24"/>
        </w:rPr>
        <w:t>В нарушение Порядка исполнения бюджета муниципального образования город Тула, утвержденного приказом финансового управления администрации г</w:t>
      </w:r>
      <w:proofErr w:type="gramStart"/>
      <w:r w:rsidRPr="0067668C">
        <w:rPr>
          <w:rFonts w:ascii="Times New Roman" w:hAnsi="Times New Roman"/>
          <w:sz w:val="24"/>
          <w:szCs w:val="24"/>
        </w:rPr>
        <w:t>.Т</w:t>
      </w:r>
      <w:proofErr w:type="gramEnd"/>
      <w:r w:rsidRPr="0067668C">
        <w:rPr>
          <w:rFonts w:ascii="Times New Roman" w:hAnsi="Times New Roman"/>
          <w:sz w:val="24"/>
          <w:szCs w:val="24"/>
        </w:rPr>
        <w:t xml:space="preserve">улы от 31.12.2010 № 54, исполненные расходы на проведение праздничных мероприятий превышают на 147,5 тыс.руб. план-смету на 2014 год. </w:t>
      </w:r>
    </w:p>
    <w:p w:rsidR="0067668C" w:rsidRPr="00CD1F5A" w:rsidRDefault="0067668C" w:rsidP="00CD1F5A">
      <w:pPr>
        <w:pStyle w:val="af1"/>
        <w:tabs>
          <w:tab w:val="left" w:pos="709"/>
        </w:tabs>
        <w:ind w:firstLine="567"/>
        <w:jc w:val="both"/>
        <w:rPr>
          <w:rFonts w:ascii="Times New Roman" w:hAnsi="Times New Roman"/>
          <w:sz w:val="24"/>
          <w:szCs w:val="24"/>
        </w:rPr>
      </w:pPr>
      <w:r w:rsidRPr="0067668C">
        <w:rPr>
          <w:rFonts w:ascii="Times New Roman" w:hAnsi="Times New Roman"/>
          <w:b/>
          <w:sz w:val="24"/>
          <w:szCs w:val="24"/>
        </w:rPr>
        <w:t xml:space="preserve">8.3. </w:t>
      </w:r>
      <w:r w:rsidRPr="0067668C">
        <w:rPr>
          <w:rFonts w:ascii="Times New Roman" w:hAnsi="Times New Roman"/>
          <w:sz w:val="24"/>
          <w:szCs w:val="24"/>
        </w:rPr>
        <w:t>В нарушение Порядка санкционирования оплаты денежных обязательств получателей средств бюджета муниципального образования город Тула и администраторов источников финансирования дефицита бюджета муниципального образования город Тула, утвержденного приказом финансового управления администрации г. Тулы от 07.08.2015 № 33, исполненные расходы на проведение праздничных мероприятий превышают на 306,8 тыс</w:t>
      </w:r>
      <w:proofErr w:type="gramStart"/>
      <w:r w:rsidRPr="0067668C">
        <w:rPr>
          <w:rFonts w:ascii="Times New Roman" w:hAnsi="Times New Roman"/>
          <w:sz w:val="24"/>
          <w:szCs w:val="24"/>
        </w:rPr>
        <w:t>.р</w:t>
      </w:r>
      <w:proofErr w:type="gramEnd"/>
      <w:r w:rsidRPr="0067668C">
        <w:rPr>
          <w:rFonts w:ascii="Times New Roman" w:hAnsi="Times New Roman"/>
          <w:sz w:val="24"/>
          <w:szCs w:val="24"/>
        </w:rPr>
        <w:t xml:space="preserve">уб. план-смету на 2015 год. </w:t>
      </w:r>
    </w:p>
    <w:p w:rsidR="0067668C" w:rsidRPr="0067668C" w:rsidRDefault="0067668C" w:rsidP="0067668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7668C">
        <w:rPr>
          <w:rFonts w:ascii="Times New Roman" w:eastAsia="Calibri" w:hAnsi="Times New Roman" w:cs="Times New Roman"/>
          <w:b/>
          <w:sz w:val="24"/>
          <w:szCs w:val="24"/>
        </w:rPr>
        <w:t xml:space="preserve">9.  </w:t>
      </w:r>
      <w:r w:rsidRPr="0067668C">
        <w:rPr>
          <w:rFonts w:ascii="Times New Roman" w:eastAsia="Calibri" w:hAnsi="Times New Roman" w:cs="Times New Roman"/>
          <w:sz w:val="24"/>
          <w:szCs w:val="24"/>
        </w:rPr>
        <w:t>Расходование бюджетных средств на приобретение материальных запасов (КОСГУ 340).</w:t>
      </w:r>
    </w:p>
    <w:p w:rsidR="0067668C" w:rsidRPr="0067668C" w:rsidRDefault="0067668C" w:rsidP="0067668C">
      <w:pPr>
        <w:spacing w:after="0" w:line="240" w:lineRule="auto"/>
        <w:ind w:firstLine="567"/>
        <w:contextualSpacing/>
        <w:jc w:val="both"/>
        <w:rPr>
          <w:rFonts w:ascii="Times New Roman" w:eastAsia="Calibri" w:hAnsi="Times New Roman" w:cs="Times New Roman"/>
          <w:sz w:val="24"/>
          <w:szCs w:val="24"/>
        </w:rPr>
      </w:pPr>
      <w:r w:rsidRPr="0067668C">
        <w:rPr>
          <w:rFonts w:ascii="Times New Roman" w:hAnsi="Times New Roman" w:cs="Times New Roman"/>
          <w:b/>
          <w:sz w:val="24"/>
          <w:szCs w:val="24"/>
        </w:rPr>
        <w:t>9.1.</w:t>
      </w:r>
      <w:r w:rsidRPr="0067668C">
        <w:rPr>
          <w:rFonts w:ascii="Times New Roman" w:hAnsi="Times New Roman" w:cs="Times New Roman"/>
          <w:sz w:val="24"/>
          <w:szCs w:val="24"/>
        </w:rPr>
        <w:t xml:space="preserve"> </w:t>
      </w:r>
      <w:proofErr w:type="gramStart"/>
      <w:r w:rsidRPr="0067668C">
        <w:rPr>
          <w:rFonts w:ascii="Times New Roman" w:hAnsi="Times New Roman" w:cs="Times New Roman"/>
          <w:sz w:val="24"/>
          <w:szCs w:val="24"/>
        </w:rPr>
        <w:t>В нарушение п.6 Общих требований,  утвержденных Приказом Минфина России от 20.11.2007 № 112н в расшифровке расходов к бюджетным сметам на 2014 и 2015 гг., в проекте бюджетной сметы на 2014 и 2015 гг. конкретные расчеты сметных показателей по статье расходов 340 отсутствуют, планируемые сметные показатели указаны в общей сумме, без расшифровки материальных запасов.</w:t>
      </w:r>
      <w:proofErr w:type="gramEnd"/>
    </w:p>
    <w:p w:rsidR="0067668C" w:rsidRPr="0067668C" w:rsidRDefault="0067668C" w:rsidP="0067668C">
      <w:pPr>
        <w:spacing w:after="0" w:line="240" w:lineRule="auto"/>
        <w:ind w:firstLine="567"/>
        <w:contextualSpacing/>
        <w:jc w:val="both"/>
        <w:rPr>
          <w:rFonts w:ascii="Times New Roman" w:eastAsia="Calibri" w:hAnsi="Times New Roman" w:cs="Times New Roman"/>
          <w:sz w:val="24"/>
          <w:szCs w:val="24"/>
        </w:rPr>
      </w:pPr>
      <w:r w:rsidRPr="0067668C">
        <w:rPr>
          <w:rFonts w:ascii="Times New Roman" w:eastAsia="Calibri" w:hAnsi="Times New Roman" w:cs="Times New Roman"/>
          <w:b/>
          <w:sz w:val="24"/>
          <w:szCs w:val="24"/>
        </w:rPr>
        <w:t>9.2.</w:t>
      </w:r>
      <w:r w:rsidRPr="0067668C">
        <w:rPr>
          <w:rFonts w:ascii="Times New Roman" w:eastAsia="Calibri" w:hAnsi="Times New Roman" w:cs="Times New Roman"/>
          <w:sz w:val="24"/>
          <w:szCs w:val="24"/>
        </w:rPr>
        <w:t xml:space="preserve"> </w:t>
      </w:r>
      <w:r w:rsidRPr="0067668C">
        <w:rPr>
          <w:rFonts w:ascii="Times New Roman" w:hAnsi="Times New Roman" w:cs="Times New Roman"/>
          <w:sz w:val="24"/>
          <w:szCs w:val="24"/>
        </w:rPr>
        <w:t>Управлением нарушены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w:t>
      </w:r>
      <w:r w:rsidRPr="0067668C">
        <w:rPr>
          <w:rFonts w:ascii="Times New Roman" w:hAnsi="Times New Roman" w:cs="Times New Roman"/>
          <w:color w:val="FF0000"/>
          <w:sz w:val="24"/>
          <w:szCs w:val="24"/>
        </w:rPr>
        <w:t xml:space="preserve"> </w:t>
      </w:r>
      <w:r w:rsidRPr="0067668C">
        <w:rPr>
          <w:rFonts w:ascii="Times New Roman" w:hAnsi="Times New Roman" w:cs="Times New Roman"/>
          <w:sz w:val="24"/>
          <w:szCs w:val="24"/>
        </w:rPr>
        <w:t>в бухгалтерском</w:t>
      </w:r>
      <w:r w:rsidRPr="0067668C">
        <w:rPr>
          <w:rFonts w:ascii="Times New Roman" w:hAnsi="Times New Roman" w:cs="Times New Roman"/>
          <w:color w:val="FF0000"/>
          <w:sz w:val="24"/>
          <w:szCs w:val="24"/>
        </w:rPr>
        <w:t xml:space="preserve"> </w:t>
      </w:r>
      <w:r w:rsidRPr="0067668C">
        <w:rPr>
          <w:rFonts w:ascii="Times New Roman" w:hAnsi="Times New Roman" w:cs="Times New Roman"/>
          <w:sz w:val="24"/>
          <w:szCs w:val="24"/>
        </w:rPr>
        <w:t>учете (п.6 Инструкции Минфина РФ № 157н).</w:t>
      </w:r>
    </w:p>
    <w:p w:rsidR="0067668C" w:rsidRPr="0067668C" w:rsidRDefault="0067668C" w:rsidP="0067668C">
      <w:pPr>
        <w:pStyle w:val="ConsPlusNormal"/>
        <w:ind w:firstLine="567"/>
        <w:jc w:val="both"/>
        <w:rPr>
          <w:rFonts w:ascii="Times New Roman" w:eastAsiaTheme="minorEastAsia" w:hAnsi="Times New Roman" w:cs="Times New Roman"/>
          <w:sz w:val="24"/>
          <w:szCs w:val="24"/>
        </w:rPr>
      </w:pPr>
      <w:r w:rsidRPr="0067668C">
        <w:rPr>
          <w:rFonts w:ascii="Times New Roman" w:eastAsiaTheme="minorEastAsia" w:hAnsi="Times New Roman" w:cs="Times New Roman"/>
          <w:sz w:val="24"/>
          <w:szCs w:val="24"/>
        </w:rPr>
        <w:t xml:space="preserve">Списание материальных запасов в апреле и декабре 2014 г., в мае и декабре 2015г.  произведено с нарушением </w:t>
      </w:r>
      <w:proofErr w:type="gramStart"/>
      <w:r w:rsidRPr="0067668C">
        <w:rPr>
          <w:rFonts w:ascii="Times New Roman" w:eastAsiaTheme="minorEastAsia" w:hAnsi="Times New Roman" w:cs="Times New Roman"/>
          <w:sz w:val="24"/>
          <w:szCs w:val="24"/>
        </w:rPr>
        <w:t>сроков сдачи ведомостей выдачи материалов</w:t>
      </w:r>
      <w:proofErr w:type="gramEnd"/>
      <w:r w:rsidRPr="0067668C">
        <w:rPr>
          <w:rFonts w:ascii="Times New Roman" w:eastAsiaTheme="minorEastAsia" w:hAnsi="Times New Roman" w:cs="Times New Roman"/>
          <w:sz w:val="24"/>
          <w:szCs w:val="24"/>
        </w:rPr>
        <w:t>.</w:t>
      </w:r>
    </w:p>
    <w:p w:rsidR="0067668C" w:rsidRPr="0067668C" w:rsidRDefault="0067668C" w:rsidP="0067668C">
      <w:pPr>
        <w:pStyle w:val="ConsPlusNormal"/>
        <w:ind w:firstLine="567"/>
        <w:jc w:val="both"/>
        <w:rPr>
          <w:rFonts w:ascii="Times New Roman" w:eastAsiaTheme="minorEastAsia" w:hAnsi="Times New Roman" w:cs="Times New Roman"/>
          <w:sz w:val="24"/>
          <w:szCs w:val="24"/>
        </w:rPr>
      </w:pPr>
      <w:r w:rsidRPr="0067668C">
        <w:rPr>
          <w:rFonts w:ascii="Times New Roman" w:eastAsiaTheme="minorEastAsia" w:hAnsi="Times New Roman" w:cs="Times New Roman"/>
          <w:b/>
          <w:sz w:val="24"/>
          <w:szCs w:val="24"/>
        </w:rPr>
        <w:t>9.3.</w:t>
      </w:r>
      <w:r w:rsidRPr="0067668C">
        <w:rPr>
          <w:rFonts w:ascii="Times New Roman" w:eastAsiaTheme="minorEastAsia" w:hAnsi="Times New Roman" w:cs="Times New Roman"/>
          <w:sz w:val="24"/>
          <w:szCs w:val="24"/>
        </w:rPr>
        <w:t xml:space="preserve"> Нарушение сроков списания материальных запасов привело к искажению годовой бюджетной отчетности за 2013 год в сумме 97 168,82 руб., за 2014 год в сумме </w:t>
      </w:r>
      <w:r w:rsidR="00CD1F5A">
        <w:rPr>
          <w:rFonts w:ascii="Times New Roman" w:eastAsiaTheme="minorEastAsia" w:hAnsi="Times New Roman" w:cs="Times New Roman"/>
          <w:sz w:val="24"/>
          <w:szCs w:val="24"/>
        </w:rPr>
        <w:t xml:space="preserve">                         </w:t>
      </w:r>
      <w:r w:rsidRPr="0067668C">
        <w:rPr>
          <w:rFonts w:ascii="Times New Roman" w:eastAsiaTheme="minorEastAsia" w:hAnsi="Times New Roman" w:cs="Times New Roman"/>
          <w:sz w:val="24"/>
          <w:szCs w:val="24"/>
        </w:rPr>
        <w:t>157 168,82 рублей.</w:t>
      </w:r>
    </w:p>
    <w:p w:rsidR="0067668C" w:rsidRPr="00CD1F5A" w:rsidRDefault="0067668C" w:rsidP="00CD1F5A">
      <w:pPr>
        <w:pStyle w:val="ConsPlusNormal"/>
        <w:ind w:firstLine="567"/>
        <w:jc w:val="both"/>
        <w:rPr>
          <w:rFonts w:ascii="Times New Roman" w:eastAsiaTheme="minorEastAsia" w:hAnsi="Times New Roman" w:cs="Times New Roman"/>
          <w:sz w:val="24"/>
          <w:szCs w:val="24"/>
        </w:rPr>
      </w:pPr>
      <w:r w:rsidRPr="0067668C">
        <w:rPr>
          <w:rFonts w:ascii="Times New Roman" w:eastAsiaTheme="minorEastAsia" w:hAnsi="Times New Roman" w:cs="Times New Roman"/>
          <w:b/>
          <w:sz w:val="24"/>
          <w:szCs w:val="24"/>
        </w:rPr>
        <w:t>9.4.</w:t>
      </w:r>
      <w:r w:rsidRPr="0067668C">
        <w:rPr>
          <w:rFonts w:ascii="Times New Roman" w:eastAsiaTheme="minorEastAsia" w:hAnsi="Times New Roman" w:cs="Times New Roman"/>
          <w:sz w:val="24"/>
          <w:szCs w:val="24"/>
        </w:rPr>
        <w:t xml:space="preserve"> В Учетной политике Управления на 2014 – 2015 годы в нарушение п.9 Инструкции Минфина № 157н не указан документ, фиксирующий хозяйственную операцию по списанию материальных запасов.</w:t>
      </w:r>
    </w:p>
    <w:p w:rsidR="0067668C" w:rsidRPr="0067668C" w:rsidRDefault="0067668C" w:rsidP="0067668C">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67668C">
        <w:rPr>
          <w:rFonts w:ascii="Times New Roman" w:eastAsia="Calibri" w:hAnsi="Times New Roman" w:cs="Times New Roman"/>
          <w:b/>
          <w:sz w:val="24"/>
          <w:szCs w:val="24"/>
        </w:rPr>
        <w:t xml:space="preserve">10. </w:t>
      </w:r>
      <w:r w:rsidRPr="0067668C">
        <w:rPr>
          <w:rFonts w:ascii="Times New Roman" w:eastAsia="Calibri" w:hAnsi="Times New Roman" w:cs="Times New Roman"/>
          <w:sz w:val="24"/>
          <w:szCs w:val="24"/>
        </w:rPr>
        <w:t>Законность и результативность использования средств бюджета при реализации муниципальных программ.</w:t>
      </w:r>
    </w:p>
    <w:p w:rsidR="0067668C" w:rsidRPr="0067668C" w:rsidRDefault="0067668C" w:rsidP="00CD1F5A">
      <w:pPr>
        <w:spacing w:after="0" w:line="240" w:lineRule="auto"/>
        <w:ind w:firstLine="567"/>
        <w:contextualSpacing/>
        <w:jc w:val="both"/>
        <w:rPr>
          <w:rFonts w:ascii="Times New Roman" w:hAnsi="Times New Roman" w:cs="Times New Roman"/>
          <w:color w:val="010100"/>
          <w:sz w:val="24"/>
          <w:szCs w:val="24"/>
          <w:shd w:val="clear" w:color="auto" w:fill="FFFFFF"/>
        </w:rPr>
      </w:pPr>
      <w:r w:rsidRPr="0067668C">
        <w:rPr>
          <w:rFonts w:ascii="Times New Roman" w:hAnsi="Times New Roman" w:cs="Times New Roman"/>
          <w:b/>
          <w:sz w:val="24"/>
          <w:szCs w:val="24"/>
        </w:rPr>
        <w:t>10.1.</w:t>
      </w:r>
      <w:r w:rsidRPr="0067668C">
        <w:rPr>
          <w:rFonts w:ascii="Times New Roman" w:hAnsi="Times New Roman" w:cs="Times New Roman"/>
          <w:sz w:val="24"/>
          <w:szCs w:val="24"/>
        </w:rPr>
        <w:t xml:space="preserve"> В нарушение требований раздела 12 Положения об организации ТОС в список получателей наряду со старшими по домам Управление дополнительно включило старших по подъездам и активистов.</w:t>
      </w:r>
      <w:r w:rsidRPr="0067668C">
        <w:rPr>
          <w:rFonts w:ascii="Times New Roman" w:hAnsi="Times New Roman" w:cs="Times New Roman"/>
          <w:color w:val="010100"/>
          <w:sz w:val="24"/>
          <w:szCs w:val="24"/>
          <w:shd w:val="clear" w:color="auto" w:fill="FFFFFF"/>
        </w:rPr>
        <w:t xml:space="preserve"> </w:t>
      </w:r>
      <w:r w:rsidRPr="0067668C">
        <w:rPr>
          <w:rFonts w:ascii="Times New Roman" w:hAnsi="Times New Roman" w:cs="Times New Roman"/>
          <w:sz w:val="24"/>
          <w:szCs w:val="24"/>
        </w:rPr>
        <w:t xml:space="preserve">В проверяемом периоде неправомочно выплачено 30 000,0 рублей. </w:t>
      </w:r>
    </w:p>
    <w:p w:rsidR="0067668C" w:rsidRPr="0067668C" w:rsidRDefault="0067668C" w:rsidP="006766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color w:val="010100"/>
          <w:sz w:val="24"/>
          <w:szCs w:val="24"/>
          <w:shd w:val="clear" w:color="auto" w:fill="FFFFFF"/>
        </w:rPr>
        <w:t xml:space="preserve">11. </w:t>
      </w:r>
      <w:r w:rsidRPr="0067668C">
        <w:rPr>
          <w:rFonts w:ascii="Times New Roman" w:hAnsi="Times New Roman" w:cs="Times New Roman"/>
          <w:sz w:val="24"/>
          <w:szCs w:val="24"/>
        </w:rPr>
        <w:t>Авансовые отчеты и учет расчетов с подотчетными лицами.</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lastRenderedPageBreak/>
        <w:t>11.1.</w:t>
      </w:r>
      <w:r w:rsidRPr="0067668C">
        <w:rPr>
          <w:rFonts w:ascii="Times New Roman" w:hAnsi="Times New Roman"/>
          <w:sz w:val="24"/>
          <w:szCs w:val="24"/>
        </w:rPr>
        <w:t xml:space="preserve"> Управление нарушает требования Учетной политики в части соблюдения сроков представления авансовых отчетов.</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11.2. </w:t>
      </w:r>
      <w:r w:rsidRPr="0067668C">
        <w:rPr>
          <w:rFonts w:ascii="Times New Roman" w:hAnsi="Times New Roman"/>
          <w:sz w:val="24"/>
          <w:szCs w:val="24"/>
        </w:rPr>
        <w:t>В ходе сплошной технической проверки авансовых отчетов обнаружены технические неточности: отсутствует дата утверждения; не заполнена заголовочная часть; отсутствует количество листов документов – приложений и т.д.</w:t>
      </w:r>
    </w:p>
    <w:p w:rsidR="0067668C" w:rsidRPr="00B43B43" w:rsidRDefault="0067668C" w:rsidP="00CD1F5A">
      <w:pPr>
        <w:pStyle w:val="af1"/>
        <w:ind w:firstLine="567"/>
        <w:jc w:val="both"/>
        <w:rPr>
          <w:rFonts w:ascii="Times New Roman" w:hAnsi="Times New Roman"/>
          <w:sz w:val="24"/>
          <w:szCs w:val="24"/>
        </w:rPr>
      </w:pPr>
      <w:r w:rsidRPr="0067668C">
        <w:rPr>
          <w:rFonts w:ascii="Times New Roman" w:hAnsi="Times New Roman"/>
          <w:b/>
          <w:sz w:val="24"/>
          <w:szCs w:val="24"/>
        </w:rPr>
        <w:t>11.3.</w:t>
      </w:r>
      <w:r w:rsidRPr="0067668C">
        <w:rPr>
          <w:rFonts w:ascii="Times New Roman" w:hAnsi="Times New Roman"/>
          <w:sz w:val="24"/>
          <w:szCs w:val="24"/>
        </w:rPr>
        <w:t xml:space="preserve"> В авансовых отчетах обнаружены счета бухгалтерского учета, отсутствующие в </w:t>
      </w:r>
      <w:r w:rsidR="00B43B43">
        <w:rPr>
          <w:rFonts w:ascii="Times New Roman" w:hAnsi="Times New Roman"/>
          <w:sz w:val="24"/>
          <w:szCs w:val="24"/>
        </w:rPr>
        <w:t>Указаниях</w:t>
      </w:r>
      <w:r w:rsidR="00B43B43" w:rsidRPr="00B43B43">
        <w:rPr>
          <w:rFonts w:ascii="Times New Roman" w:hAnsi="Times New Roman"/>
          <w:sz w:val="24"/>
          <w:szCs w:val="24"/>
        </w:rPr>
        <w:t xml:space="preserve"> о порядке применения бюджетной классификации Ро</w:t>
      </w:r>
      <w:r w:rsidR="00B43B43">
        <w:rPr>
          <w:rFonts w:ascii="Times New Roman" w:hAnsi="Times New Roman"/>
          <w:sz w:val="24"/>
          <w:szCs w:val="24"/>
        </w:rPr>
        <w:t>ссийской Федерации, утвержденных</w:t>
      </w:r>
      <w:r w:rsidR="00B43B43" w:rsidRPr="00B43B43">
        <w:rPr>
          <w:rFonts w:ascii="Times New Roman" w:hAnsi="Times New Roman"/>
          <w:sz w:val="24"/>
          <w:szCs w:val="24"/>
        </w:rPr>
        <w:t xml:space="preserve"> приказом Минфина РФ от 01.07.2013 № 65н (далее – Приказ № 65н), </w:t>
      </w:r>
      <w:r w:rsidRPr="00B43B43">
        <w:rPr>
          <w:rFonts w:ascii="Times New Roman" w:hAnsi="Times New Roman"/>
          <w:sz w:val="24"/>
          <w:szCs w:val="24"/>
        </w:rPr>
        <w:t>140120000с, 120800000с.</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12. </w:t>
      </w:r>
      <w:r w:rsidRPr="0067668C">
        <w:rPr>
          <w:rFonts w:ascii="Times New Roman" w:hAnsi="Times New Roman"/>
          <w:sz w:val="24"/>
          <w:szCs w:val="24"/>
        </w:rPr>
        <w:t xml:space="preserve">Дебиторская и кредиторская задолженность. </w:t>
      </w:r>
    </w:p>
    <w:p w:rsidR="0067668C" w:rsidRPr="0067668C" w:rsidRDefault="0067668C" w:rsidP="0067668C">
      <w:pPr>
        <w:pStyle w:val="af1"/>
        <w:tabs>
          <w:tab w:val="left" w:pos="3840"/>
        </w:tabs>
        <w:ind w:firstLine="567"/>
        <w:jc w:val="both"/>
        <w:rPr>
          <w:rFonts w:ascii="Times New Roman" w:hAnsi="Times New Roman"/>
          <w:sz w:val="24"/>
          <w:szCs w:val="24"/>
        </w:rPr>
      </w:pPr>
      <w:r w:rsidRPr="0067668C">
        <w:rPr>
          <w:rFonts w:ascii="Times New Roman" w:hAnsi="Times New Roman"/>
          <w:b/>
          <w:sz w:val="24"/>
          <w:szCs w:val="24"/>
        </w:rPr>
        <w:t>12.1.</w:t>
      </w:r>
      <w:r w:rsidRPr="0067668C">
        <w:rPr>
          <w:rFonts w:ascii="Times New Roman" w:hAnsi="Times New Roman"/>
          <w:sz w:val="24"/>
          <w:szCs w:val="24"/>
        </w:rPr>
        <w:t xml:space="preserve"> В акте сверки межд</w:t>
      </w:r>
      <w:proofErr w:type="gramStart"/>
      <w:r w:rsidRPr="0067668C">
        <w:rPr>
          <w:rFonts w:ascii="Times New Roman" w:hAnsi="Times New Roman"/>
          <w:sz w:val="24"/>
          <w:szCs w:val="24"/>
        </w:rPr>
        <w:t>у ООО</w:t>
      </w:r>
      <w:proofErr w:type="gramEnd"/>
      <w:r w:rsidRPr="0067668C">
        <w:rPr>
          <w:rFonts w:ascii="Times New Roman" w:hAnsi="Times New Roman"/>
          <w:sz w:val="24"/>
          <w:szCs w:val="24"/>
        </w:rPr>
        <w:t xml:space="preserve"> «</w:t>
      </w:r>
      <w:proofErr w:type="spellStart"/>
      <w:r w:rsidRPr="0067668C">
        <w:rPr>
          <w:rFonts w:ascii="Times New Roman" w:hAnsi="Times New Roman"/>
          <w:sz w:val="24"/>
          <w:szCs w:val="24"/>
        </w:rPr>
        <w:t>СтройСервис</w:t>
      </w:r>
      <w:proofErr w:type="spellEnd"/>
      <w:r w:rsidRPr="0067668C">
        <w:rPr>
          <w:rFonts w:ascii="Times New Roman" w:hAnsi="Times New Roman"/>
          <w:sz w:val="24"/>
          <w:szCs w:val="24"/>
        </w:rPr>
        <w:t>» и Управлением отсутствуют данные об уполномоченных лицах, составивших и подписавших акт. В актах сверки с ООО «</w:t>
      </w:r>
      <w:proofErr w:type="spellStart"/>
      <w:r w:rsidRPr="0067668C">
        <w:rPr>
          <w:rFonts w:ascii="Times New Roman" w:hAnsi="Times New Roman"/>
          <w:sz w:val="24"/>
          <w:szCs w:val="24"/>
        </w:rPr>
        <w:t>Комусристар</w:t>
      </w:r>
      <w:proofErr w:type="spellEnd"/>
      <w:r w:rsidRPr="0067668C">
        <w:rPr>
          <w:rFonts w:ascii="Times New Roman" w:hAnsi="Times New Roman"/>
          <w:sz w:val="24"/>
          <w:szCs w:val="24"/>
        </w:rPr>
        <w:t>» не заполнена строка, подтверждающая сумму задолженности сторон.</w:t>
      </w:r>
    </w:p>
    <w:p w:rsidR="0067668C" w:rsidRPr="0067668C" w:rsidRDefault="0067668C" w:rsidP="0067668C">
      <w:pPr>
        <w:pStyle w:val="af1"/>
        <w:tabs>
          <w:tab w:val="left" w:pos="3840"/>
        </w:tabs>
        <w:ind w:firstLine="567"/>
        <w:jc w:val="both"/>
        <w:rPr>
          <w:rFonts w:ascii="Times New Roman" w:hAnsi="Times New Roman"/>
          <w:b/>
          <w:sz w:val="24"/>
          <w:szCs w:val="24"/>
        </w:rPr>
      </w:pPr>
      <w:r w:rsidRPr="0067668C">
        <w:rPr>
          <w:rFonts w:ascii="Times New Roman" w:hAnsi="Times New Roman"/>
          <w:b/>
          <w:sz w:val="24"/>
          <w:szCs w:val="24"/>
        </w:rPr>
        <w:t>12.2.</w:t>
      </w:r>
      <w:r w:rsidRPr="0067668C">
        <w:rPr>
          <w:rFonts w:ascii="Times New Roman" w:hAnsi="Times New Roman"/>
          <w:sz w:val="24"/>
          <w:szCs w:val="24"/>
        </w:rPr>
        <w:t xml:space="preserve"> В проверяемом периоде в Управлении не осуществлялась инвентаризация расчетов с покупателями, поставщиками, иными дебиторами и кредиторами. При этом согласно приказам Управления инвентаризация проводится по отдельным счетам бюджета: 101 12, 101 34, 101 36, 101 38, 105 35, 105 36, з01, з02, з21. Кроме этого, проводится инвентаризация денежных средств, находящихся в кассе.</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sz w:val="24"/>
          <w:szCs w:val="24"/>
        </w:rPr>
        <w:t>Контрольная комиссия отмечает, что выборочная инвентаризация отдельных счетов бухгалтерского учета отрицательно влияет на достоверность годовой бюджетной отчетности.</w:t>
      </w:r>
    </w:p>
    <w:p w:rsidR="0067668C" w:rsidRPr="0067668C" w:rsidRDefault="0067668C" w:rsidP="0067668C">
      <w:pPr>
        <w:pStyle w:val="af1"/>
        <w:tabs>
          <w:tab w:val="left" w:pos="3840"/>
        </w:tabs>
        <w:ind w:firstLine="567"/>
        <w:jc w:val="both"/>
        <w:rPr>
          <w:rFonts w:ascii="Times New Roman" w:hAnsi="Times New Roman"/>
          <w:sz w:val="24"/>
          <w:szCs w:val="24"/>
        </w:rPr>
      </w:pPr>
      <w:r w:rsidRPr="0067668C">
        <w:rPr>
          <w:rFonts w:ascii="Times New Roman" w:hAnsi="Times New Roman"/>
          <w:b/>
          <w:sz w:val="24"/>
          <w:szCs w:val="24"/>
        </w:rPr>
        <w:t>12.3.</w:t>
      </w:r>
      <w:r w:rsidRPr="0067668C">
        <w:rPr>
          <w:rFonts w:ascii="Times New Roman" w:hAnsi="Times New Roman"/>
          <w:sz w:val="24"/>
          <w:szCs w:val="24"/>
        </w:rPr>
        <w:t xml:space="preserve"> В ходе технического анализа актов сверки выявлены технические неточности, а именно: в актах отсутствуют данные о начислениях и перечислениях со стороны Управления. </w:t>
      </w:r>
    </w:p>
    <w:p w:rsidR="0067668C" w:rsidRPr="00A16495" w:rsidRDefault="0067668C" w:rsidP="00A16495">
      <w:pPr>
        <w:pStyle w:val="af1"/>
        <w:tabs>
          <w:tab w:val="left" w:pos="3840"/>
        </w:tabs>
        <w:ind w:firstLine="567"/>
        <w:jc w:val="both"/>
        <w:rPr>
          <w:rFonts w:ascii="Times New Roman" w:hAnsi="Times New Roman"/>
          <w:sz w:val="24"/>
          <w:szCs w:val="24"/>
        </w:rPr>
      </w:pPr>
      <w:r w:rsidRPr="0067668C">
        <w:rPr>
          <w:rFonts w:ascii="Times New Roman" w:hAnsi="Times New Roman"/>
          <w:b/>
          <w:sz w:val="24"/>
          <w:szCs w:val="24"/>
        </w:rPr>
        <w:t>12.4.</w:t>
      </w:r>
      <w:r w:rsidRPr="0067668C">
        <w:rPr>
          <w:rFonts w:ascii="Times New Roman" w:hAnsi="Times New Roman"/>
          <w:sz w:val="24"/>
          <w:szCs w:val="24"/>
        </w:rPr>
        <w:t xml:space="preserve"> Управлением признана сумма кредиторской задолженности на основании суммы, включенной поставщиком работ (услуг), и без проведения инвентаризации соответствующих расчетов. </w:t>
      </w:r>
    </w:p>
    <w:p w:rsidR="0067668C" w:rsidRPr="0067668C" w:rsidRDefault="0067668C" w:rsidP="0067668C">
      <w:pPr>
        <w:pStyle w:val="af1"/>
        <w:tabs>
          <w:tab w:val="left" w:pos="3840"/>
        </w:tabs>
        <w:ind w:firstLine="567"/>
        <w:jc w:val="both"/>
        <w:rPr>
          <w:rFonts w:ascii="Times New Roman" w:hAnsi="Times New Roman"/>
          <w:sz w:val="24"/>
          <w:szCs w:val="24"/>
        </w:rPr>
      </w:pPr>
      <w:r w:rsidRPr="0067668C">
        <w:rPr>
          <w:rFonts w:ascii="Times New Roman" w:hAnsi="Times New Roman"/>
          <w:b/>
          <w:sz w:val="24"/>
          <w:szCs w:val="24"/>
        </w:rPr>
        <w:t xml:space="preserve">13. </w:t>
      </w:r>
      <w:r w:rsidRPr="0067668C">
        <w:rPr>
          <w:rFonts w:ascii="Times New Roman" w:hAnsi="Times New Roman"/>
          <w:sz w:val="24"/>
          <w:szCs w:val="24"/>
        </w:rPr>
        <w:t>Соблюдение кассовой дисциплины.</w:t>
      </w:r>
    </w:p>
    <w:p w:rsidR="0067668C" w:rsidRPr="0067668C" w:rsidRDefault="0067668C" w:rsidP="0067668C">
      <w:pPr>
        <w:pStyle w:val="af1"/>
        <w:tabs>
          <w:tab w:val="left" w:pos="851"/>
        </w:tabs>
        <w:ind w:firstLine="567"/>
        <w:jc w:val="both"/>
        <w:rPr>
          <w:rFonts w:ascii="Times New Roman" w:hAnsi="Times New Roman"/>
          <w:sz w:val="24"/>
          <w:szCs w:val="24"/>
        </w:rPr>
      </w:pPr>
      <w:r w:rsidRPr="0067668C">
        <w:rPr>
          <w:rFonts w:ascii="Times New Roman" w:hAnsi="Times New Roman"/>
          <w:b/>
          <w:sz w:val="24"/>
          <w:szCs w:val="24"/>
        </w:rPr>
        <w:t xml:space="preserve">13.1. </w:t>
      </w:r>
      <w:r w:rsidRPr="0067668C">
        <w:rPr>
          <w:rFonts w:ascii="Times New Roman" w:hAnsi="Times New Roman"/>
          <w:sz w:val="24"/>
          <w:szCs w:val="24"/>
        </w:rPr>
        <w:t>В нарушение п.8 Инструкции № 157н в представленном во время инвентаризации расходном кассовом ордере (№ 1 от 22.03.2016) отсутствует подпись руководителя Управления, отсутствуют реквизиты документа лица, получившего денежные документы из кассы.</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13.2. </w:t>
      </w:r>
      <w:r w:rsidRPr="0067668C">
        <w:rPr>
          <w:rFonts w:ascii="Times New Roman" w:hAnsi="Times New Roman"/>
          <w:sz w:val="24"/>
          <w:szCs w:val="24"/>
        </w:rPr>
        <w:t>В нарушение Методических указаний по инвентаризации имущества и финансовых обязательств, утвержденных приказом Минфина РФ от 13.06.1995 № 49, в состав комиссии по инвентаризации включен сотрудник, который, в свою очередь, назначен кассиром.</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13.3. </w:t>
      </w:r>
      <w:r w:rsidRPr="0067668C">
        <w:rPr>
          <w:rFonts w:ascii="Times New Roman" w:hAnsi="Times New Roman"/>
          <w:sz w:val="24"/>
          <w:szCs w:val="24"/>
        </w:rPr>
        <w:t xml:space="preserve">В представленной заверенной копии журнала регистрации приходных и расходных ордеров за 2015 год отсутствует подпись должностного лица, ведущего учет приходных и расходных ордеров. </w:t>
      </w:r>
    </w:p>
    <w:p w:rsidR="0067668C" w:rsidRPr="0067668C" w:rsidRDefault="0067668C" w:rsidP="00A16495">
      <w:pPr>
        <w:pStyle w:val="af1"/>
        <w:tabs>
          <w:tab w:val="left" w:pos="851"/>
        </w:tabs>
        <w:ind w:firstLine="567"/>
        <w:jc w:val="both"/>
        <w:rPr>
          <w:rFonts w:ascii="Times New Roman" w:hAnsi="Times New Roman"/>
          <w:sz w:val="24"/>
          <w:szCs w:val="24"/>
        </w:rPr>
      </w:pPr>
      <w:r w:rsidRPr="0067668C">
        <w:rPr>
          <w:rFonts w:ascii="Times New Roman" w:hAnsi="Times New Roman"/>
          <w:b/>
          <w:sz w:val="24"/>
          <w:szCs w:val="24"/>
        </w:rPr>
        <w:t xml:space="preserve">13.4. </w:t>
      </w:r>
      <w:r w:rsidRPr="0067668C">
        <w:rPr>
          <w:rFonts w:ascii="Times New Roman" w:hAnsi="Times New Roman"/>
          <w:sz w:val="24"/>
          <w:szCs w:val="24"/>
        </w:rPr>
        <w:t xml:space="preserve">В нарушение п.169 Инструкции № 157н Управление учитывает конверты и марки одновременно на балансовом счете 201 35 «Денежные документы» и на </w:t>
      </w:r>
      <w:proofErr w:type="spellStart"/>
      <w:r w:rsidRPr="0067668C">
        <w:rPr>
          <w:rFonts w:ascii="Times New Roman" w:hAnsi="Times New Roman"/>
          <w:sz w:val="24"/>
          <w:szCs w:val="24"/>
        </w:rPr>
        <w:t>забалансовом</w:t>
      </w:r>
      <w:proofErr w:type="spellEnd"/>
      <w:r w:rsidRPr="0067668C">
        <w:rPr>
          <w:rFonts w:ascii="Times New Roman" w:hAnsi="Times New Roman"/>
          <w:sz w:val="24"/>
          <w:szCs w:val="24"/>
        </w:rPr>
        <w:t xml:space="preserve"> счете «03 Бланки строгой отчетности».</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14. </w:t>
      </w:r>
      <w:r w:rsidRPr="0067668C">
        <w:rPr>
          <w:rFonts w:ascii="Times New Roman" w:hAnsi="Times New Roman"/>
          <w:sz w:val="24"/>
          <w:szCs w:val="24"/>
        </w:rPr>
        <w:t>Учет, содержание и</w:t>
      </w:r>
      <w:r w:rsidRPr="0067668C">
        <w:rPr>
          <w:rFonts w:ascii="Times New Roman" w:hAnsi="Times New Roman"/>
          <w:b/>
          <w:sz w:val="24"/>
          <w:szCs w:val="24"/>
        </w:rPr>
        <w:t xml:space="preserve"> </w:t>
      </w:r>
      <w:r w:rsidRPr="0067668C">
        <w:rPr>
          <w:rFonts w:ascii="Times New Roman" w:hAnsi="Times New Roman"/>
          <w:sz w:val="24"/>
          <w:szCs w:val="24"/>
        </w:rPr>
        <w:t>эффективность использования муниципального имущества.</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14.1. </w:t>
      </w:r>
      <w:r w:rsidRPr="0067668C">
        <w:rPr>
          <w:rFonts w:ascii="Times New Roman" w:hAnsi="Times New Roman"/>
          <w:sz w:val="24"/>
          <w:szCs w:val="24"/>
        </w:rPr>
        <w:t>При сравнительном анализе перечня муниципального имущества, переданного Управлению в оперативное управление и предо</w:t>
      </w:r>
      <w:r w:rsidR="0016451D">
        <w:rPr>
          <w:rFonts w:ascii="Times New Roman" w:hAnsi="Times New Roman"/>
          <w:sz w:val="24"/>
          <w:szCs w:val="24"/>
        </w:rPr>
        <w:t xml:space="preserve">ставленной </w:t>
      </w:r>
      <w:proofErr w:type="spellStart"/>
      <w:r w:rsidR="0016451D">
        <w:rPr>
          <w:rFonts w:ascii="Times New Roman" w:hAnsi="Times New Roman"/>
          <w:sz w:val="24"/>
          <w:szCs w:val="24"/>
        </w:rPr>
        <w:t>КИиЗО</w:t>
      </w:r>
      <w:proofErr w:type="spellEnd"/>
      <w:r w:rsidR="0016451D">
        <w:rPr>
          <w:rFonts w:ascii="Times New Roman" w:hAnsi="Times New Roman"/>
          <w:sz w:val="24"/>
          <w:szCs w:val="24"/>
        </w:rPr>
        <w:t xml:space="preserve"> выписке из Единого Реестра муниципального имущества</w:t>
      </w:r>
      <w:r w:rsidRPr="0067668C">
        <w:rPr>
          <w:rFonts w:ascii="Times New Roman" w:hAnsi="Times New Roman"/>
          <w:sz w:val="24"/>
          <w:szCs w:val="24"/>
        </w:rPr>
        <w:t xml:space="preserve"> по состоянию на 18.04.2016, установлены расхождения по </w:t>
      </w:r>
      <w:r w:rsidRPr="0067668C">
        <w:rPr>
          <w:rFonts w:ascii="Times New Roman" w:hAnsi="Times New Roman"/>
          <w:sz w:val="24"/>
          <w:szCs w:val="24"/>
        </w:rPr>
        <w:softHyphen/>
      </w:r>
      <w:r w:rsidRPr="0067668C">
        <w:rPr>
          <w:rFonts w:ascii="Times New Roman" w:hAnsi="Times New Roman"/>
          <w:sz w:val="24"/>
          <w:szCs w:val="24"/>
        </w:rPr>
        <w:softHyphen/>
      </w:r>
      <w:r w:rsidRPr="0067668C">
        <w:rPr>
          <w:rFonts w:ascii="Times New Roman" w:hAnsi="Times New Roman"/>
          <w:sz w:val="24"/>
          <w:szCs w:val="24"/>
        </w:rPr>
        <w:softHyphen/>
        <w:t>16 объектам, первоначальная балансовая ст</w:t>
      </w:r>
      <w:r w:rsidR="00EB2A76">
        <w:rPr>
          <w:rFonts w:ascii="Times New Roman" w:hAnsi="Times New Roman"/>
          <w:sz w:val="24"/>
          <w:szCs w:val="24"/>
        </w:rPr>
        <w:t xml:space="preserve">оимость которых составляет </w:t>
      </w:r>
      <w:r w:rsidRPr="0067668C">
        <w:rPr>
          <w:rFonts w:ascii="Times New Roman" w:hAnsi="Times New Roman"/>
          <w:sz w:val="24"/>
          <w:szCs w:val="24"/>
        </w:rPr>
        <w:t>8 307 188,93 рублей.</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14.2. </w:t>
      </w:r>
      <w:r w:rsidRPr="0067668C">
        <w:rPr>
          <w:rFonts w:ascii="Times New Roman" w:hAnsi="Times New Roman"/>
          <w:sz w:val="24"/>
          <w:szCs w:val="24"/>
        </w:rPr>
        <w:t>Управление в нарушение п.36 Инструкции № 157н приняло к учету 3 объекта (скверы) при отсутствии государственной регистрации права оперативного управления этими объектами.</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14.3. </w:t>
      </w:r>
      <w:r w:rsidRPr="0067668C">
        <w:rPr>
          <w:rFonts w:ascii="Times New Roman" w:hAnsi="Times New Roman"/>
          <w:sz w:val="24"/>
          <w:szCs w:val="24"/>
        </w:rPr>
        <w:t xml:space="preserve">Земельный участок для эксплуатации сквера </w:t>
      </w:r>
      <w:proofErr w:type="spellStart"/>
      <w:r w:rsidRPr="0067668C">
        <w:rPr>
          <w:rFonts w:ascii="Times New Roman" w:hAnsi="Times New Roman"/>
          <w:sz w:val="24"/>
          <w:szCs w:val="24"/>
        </w:rPr>
        <w:t>им.Л.Н.Толстого</w:t>
      </w:r>
      <w:proofErr w:type="spellEnd"/>
      <w:r w:rsidRPr="0067668C">
        <w:rPr>
          <w:rFonts w:ascii="Times New Roman" w:hAnsi="Times New Roman"/>
          <w:sz w:val="24"/>
          <w:szCs w:val="24"/>
        </w:rPr>
        <w:t xml:space="preserve"> не сформирован и не поставлен на государственный кадастровый учет (</w:t>
      </w:r>
      <w:proofErr w:type="spellStart"/>
      <w:r w:rsidRPr="0067668C">
        <w:rPr>
          <w:rFonts w:ascii="Times New Roman" w:hAnsi="Times New Roman"/>
          <w:sz w:val="24"/>
          <w:szCs w:val="24"/>
        </w:rPr>
        <w:t>вх</w:t>
      </w:r>
      <w:proofErr w:type="spellEnd"/>
      <w:r w:rsidRPr="0067668C">
        <w:rPr>
          <w:rFonts w:ascii="Times New Roman" w:hAnsi="Times New Roman"/>
          <w:sz w:val="24"/>
          <w:szCs w:val="24"/>
        </w:rPr>
        <w:t>. от 05.05.2016 № 251).</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14.4. </w:t>
      </w:r>
      <w:r w:rsidRPr="0067668C">
        <w:rPr>
          <w:rFonts w:ascii="Times New Roman" w:hAnsi="Times New Roman"/>
          <w:sz w:val="24"/>
          <w:szCs w:val="24"/>
        </w:rPr>
        <w:t>Согласно актам приема-передачи Управления первоначальная  балансовая стоимость каждого сквера как объекта составила 1 рубль, в то время как постановлениями администрации города  от 27.05.2009 № 1360; от 17.08.2009  № 2604 первоначальная  балансовая стоимость объектов должна составлять</w:t>
      </w:r>
      <w:r w:rsidR="00A16495">
        <w:rPr>
          <w:rFonts w:ascii="Times New Roman" w:hAnsi="Times New Roman"/>
          <w:sz w:val="24"/>
          <w:szCs w:val="24"/>
        </w:rPr>
        <w:t xml:space="preserve">: сквера «Афганцев» – </w:t>
      </w:r>
      <w:r w:rsidRPr="0067668C">
        <w:rPr>
          <w:rFonts w:ascii="Times New Roman" w:hAnsi="Times New Roman"/>
          <w:sz w:val="24"/>
          <w:szCs w:val="24"/>
        </w:rPr>
        <w:t xml:space="preserve">53 441 438,64 руб.; сквера им. Л.Н. Толстого – 50 789 407,63 рублей. </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lastRenderedPageBreak/>
        <w:t>14.5</w:t>
      </w:r>
      <w:r w:rsidRPr="0067668C">
        <w:rPr>
          <w:rFonts w:ascii="Times New Roman" w:hAnsi="Times New Roman"/>
          <w:sz w:val="24"/>
          <w:szCs w:val="24"/>
        </w:rPr>
        <w:t>. По скверу «Славянский» постановление и документы, подтверждающие затраты не представлены.</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14.6. </w:t>
      </w:r>
      <w:r w:rsidRPr="0067668C">
        <w:rPr>
          <w:rFonts w:ascii="Times New Roman" w:hAnsi="Times New Roman"/>
          <w:sz w:val="24"/>
          <w:szCs w:val="24"/>
        </w:rPr>
        <w:t>В нарушение требований ст.9 Закона о бухгалтерском учете Управлением несвоевременно принята к учету основная часть многофункциональной спортивной площадки (мини футбольное поле, беговая дорожка, резиновое покрытие и др.) и остановочные павильоны.</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14.7.</w:t>
      </w:r>
      <w:r w:rsidRPr="0067668C">
        <w:rPr>
          <w:rFonts w:ascii="Times New Roman" w:hAnsi="Times New Roman"/>
          <w:sz w:val="24"/>
          <w:szCs w:val="24"/>
        </w:rPr>
        <w:t xml:space="preserve"> В нарушение Приказа № 65н, в 2014 году расходы на у</w:t>
      </w:r>
      <w:r w:rsidR="00A16495">
        <w:rPr>
          <w:rFonts w:ascii="Times New Roman" w:hAnsi="Times New Roman"/>
          <w:sz w:val="24"/>
          <w:szCs w:val="24"/>
        </w:rPr>
        <w:t xml:space="preserve">становку </w:t>
      </w:r>
      <w:r w:rsidRPr="0067668C">
        <w:rPr>
          <w:rFonts w:ascii="Times New Roman" w:hAnsi="Times New Roman"/>
          <w:sz w:val="24"/>
          <w:szCs w:val="24"/>
        </w:rPr>
        <w:t>7 остановочных павильонов отнесены в бухучете на затраты по содержанию имущества (КОСГУ 225).</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14.8. </w:t>
      </w:r>
      <w:r w:rsidRPr="0067668C">
        <w:rPr>
          <w:rFonts w:ascii="Times New Roman" w:hAnsi="Times New Roman"/>
          <w:sz w:val="24"/>
          <w:szCs w:val="24"/>
        </w:rPr>
        <w:t>По состоянию на 23.04.2016 не исполнено постановление администрации города от 14.10.2014 № 3273 «О введении в хозяйственный оборот объекта «Установка модульной котельной по ул</w:t>
      </w:r>
      <w:proofErr w:type="gramStart"/>
      <w:r w:rsidRPr="0067668C">
        <w:rPr>
          <w:rFonts w:ascii="Times New Roman" w:hAnsi="Times New Roman"/>
          <w:sz w:val="24"/>
          <w:szCs w:val="24"/>
        </w:rPr>
        <w:t>.М</w:t>
      </w:r>
      <w:proofErr w:type="gramEnd"/>
      <w:r w:rsidRPr="0067668C">
        <w:rPr>
          <w:rFonts w:ascii="Times New Roman" w:hAnsi="Times New Roman"/>
          <w:sz w:val="24"/>
          <w:szCs w:val="24"/>
        </w:rPr>
        <w:t xml:space="preserve">ира, 11» (в ред. постановления от 26.12.2014 № 4800). </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14.9.</w:t>
      </w:r>
      <w:r w:rsidRPr="0067668C">
        <w:rPr>
          <w:rFonts w:ascii="Times New Roman" w:hAnsi="Times New Roman"/>
          <w:sz w:val="24"/>
          <w:szCs w:val="24"/>
        </w:rPr>
        <w:t xml:space="preserve"> Не приняты к учету объекты, закрепленные за Управлением на праве оперативного управления: шкафной ГРП, УГРШ/К/-50Н-2; газопроводы среднего и низкого давления.</w:t>
      </w:r>
    </w:p>
    <w:p w:rsidR="0067668C" w:rsidRPr="0067668C" w:rsidRDefault="0067668C" w:rsidP="0067668C">
      <w:pPr>
        <w:pStyle w:val="af"/>
        <w:spacing w:before="0" w:beforeAutospacing="0" w:after="0" w:afterAutospacing="0"/>
        <w:ind w:firstLine="567"/>
        <w:jc w:val="both"/>
        <w:rPr>
          <w:rFonts w:eastAsia="Calibri"/>
          <w:lang w:eastAsia="en-US"/>
        </w:rPr>
      </w:pPr>
      <w:r w:rsidRPr="0067668C">
        <w:rPr>
          <w:rFonts w:eastAsia="Calibri"/>
          <w:lang w:eastAsia="en-US"/>
        </w:rPr>
        <w:t>При этом расходы Управления  на обслуживание газопровода в 2015 году составили 2 270,6 рублей.</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 xml:space="preserve">14.10. </w:t>
      </w:r>
      <w:r w:rsidRPr="0067668C">
        <w:rPr>
          <w:rFonts w:ascii="Times New Roman" w:hAnsi="Times New Roman"/>
          <w:sz w:val="24"/>
          <w:szCs w:val="24"/>
        </w:rPr>
        <w:t xml:space="preserve">В нарушение п.п. 23, 47 Инструкции № 157н, Управлением в первоначальную балансовую стоимость вновь созданных объектов не включены затраты на их строительство и установку в общей сумме – 1 495 022,52 рублей. </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b/>
          <w:sz w:val="24"/>
          <w:szCs w:val="24"/>
        </w:rPr>
        <w:t>14.11.</w:t>
      </w:r>
      <w:r w:rsidRPr="0067668C">
        <w:rPr>
          <w:rFonts w:ascii="Times New Roman" w:hAnsi="Times New Roman"/>
          <w:sz w:val="24"/>
          <w:szCs w:val="24"/>
        </w:rPr>
        <w:t xml:space="preserve"> В нарушение п.25 Инструкции № 157н Управление приняло в проверяемом периоде к бухгалтерскому учету объекты, полученные по договорам дарения и пожертвования, без документального подтверждения их оценочной стоимости (товарная накладная, чек, или решение комиссии) на общую сумму 3 844 156,7 рублей. </w:t>
      </w:r>
    </w:p>
    <w:p w:rsidR="0067668C" w:rsidRPr="0067668C" w:rsidRDefault="0067668C" w:rsidP="0067668C">
      <w:pPr>
        <w:spacing w:after="0" w:line="240" w:lineRule="auto"/>
        <w:ind w:firstLine="567"/>
        <w:jc w:val="both"/>
        <w:rPr>
          <w:rFonts w:ascii="Times New Roman" w:eastAsia="Calibri" w:hAnsi="Times New Roman" w:cs="Times New Roman"/>
          <w:sz w:val="24"/>
          <w:szCs w:val="24"/>
        </w:rPr>
      </w:pPr>
      <w:r w:rsidRPr="0067668C">
        <w:rPr>
          <w:rFonts w:ascii="Times New Roman" w:eastAsia="Calibri" w:hAnsi="Times New Roman" w:cs="Times New Roman"/>
          <w:b/>
          <w:sz w:val="24"/>
          <w:szCs w:val="24"/>
        </w:rPr>
        <w:t xml:space="preserve">14.12. </w:t>
      </w:r>
      <w:r w:rsidRPr="0067668C">
        <w:rPr>
          <w:rFonts w:ascii="Times New Roman" w:eastAsia="Calibri" w:hAnsi="Times New Roman" w:cs="Times New Roman"/>
          <w:sz w:val="24"/>
          <w:szCs w:val="24"/>
        </w:rPr>
        <w:t>В нарушение Постановления Госкомстата РФ от 21 .01.2003 года № 7 «Об утверждении унифицированных форм первичной учетной документации по учету основных средств» акты приема-передачи объектов монументального искусства – памятников и обелисков (6 объектов), полученных в безвозмездное пользование не оформлялись.</w:t>
      </w:r>
    </w:p>
    <w:p w:rsidR="0067668C" w:rsidRPr="0067668C" w:rsidRDefault="0067668C" w:rsidP="0067668C">
      <w:pPr>
        <w:spacing w:after="0" w:line="240" w:lineRule="auto"/>
        <w:ind w:firstLine="567"/>
        <w:jc w:val="both"/>
        <w:rPr>
          <w:rFonts w:ascii="Times New Roman" w:eastAsia="Calibri" w:hAnsi="Times New Roman" w:cs="Times New Roman"/>
          <w:sz w:val="24"/>
          <w:szCs w:val="24"/>
        </w:rPr>
      </w:pPr>
      <w:r w:rsidRPr="0067668C">
        <w:rPr>
          <w:rFonts w:ascii="Times New Roman" w:eastAsia="Calibri" w:hAnsi="Times New Roman" w:cs="Times New Roman"/>
          <w:b/>
          <w:sz w:val="24"/>
          <w:szCs w:val="24"/>
        </w:rPr>
        <w:t>14.13.</w:t>
      </w:r>
      <w:r w:rsidRPr="0067668C">
        <w:rPr>
          <w:rFonts w:ascii="Times New Roman" w:eastAsia="Calibri" w:hAnsi="Times New Roman" w:cs="Times New Roman"/>
          <w:sz w:val="24"/>
          <w:szCs w:val="24"/>
        </w:rPr>
        <w:t xml:space="preserve"> Управление не ведет раздельный учет материальных ценностей,  </w:t>
      </w:r>
      <w:r w:rsidRPr="0067668C">
        <w:rPr>
          <w:rFonts w:ascii="Times New Roman" w:hAnsi="Times New Roman" w:cs="Times New Roman"/>
          <w:sz w:val="24"/>
          <w:szCs w:val="24"/>
        </w:rPr>
        <w:t>переданных в пользование и принятых на ответственное хранение.</w:t>
      </w:r>
    </w:p>
    <w:p w:rsidR="0067668C" w:rsidRPr="0067668C" w:rsidRDefault="0067668C" w:rsidP="0067668C">
      <w:pPr>
        <w:spacing w:after="0" w:line="240" w:lineRule="auto"/>
        <w:ind w:firstLine="567"/>
        <w:jc w:val="both"/>
        <w:rPr>
          <w:rFonts w:ascii="Times New Roman" w:hAnsi="Times New Roman" w:cs="Times New Roman"/>
          <w:sz w:val="24"/>
          <w:szCs w:val="24"/>
        </w:rPr>
      </w:pPr>
      <w:r w:rsidRPr="0067668C">
        <w:rPr>
          <w:rFonts w:ascii="Times New Roman" w:eastAsia="Calibri" w:hAnsi="Times New Roman" w:cs="Times New Roman"/>
          <w:b/>
          <w:sz w:val="24"/>
          <w:szCs w:val="24"/>
        </w:rPr>
        <w:t xml:space="preserve">14.14. </w:t>
      </w:r>
      <w:r w:rsidRPr="0067668C">
        <w:rPr>
          <w:rFonts w:ascii="Times New Roman" w:eastAsia="Calibri" w:hAnsi="Times New Roman" w:cs="Times New Roman"/>
          <w:sz w:val="24"/>
          <w:szCs w:val="24"/>
        </w:rPr>
        <w:t>В</w:t>
      </w:r>
      <w:r w:rsidRPr="0067668C">
        <w:rPr>
          <w:rFonts w:ascii="Times New Roman" w:eastAsia="Calibri" w:hAnsi="Times New Roman" w:cs="Times New Roman"/>
          <w:b/>
          <w:sz w:val="24"/>
          <w:szCs w:val="24"/>
        </w:rPr>
        <w:t xml:space="preserve"> </w:t>
      </w:r>
      <w:r w:rsidRPr="0067668C">
        <w:rPr>
          <w:rFonts w:ascii="Times New Roman" w:hAnsi="Times New Roman" w:cs="Times New Roman"/>
          <w:sz w:val="24"/>
          <w:szCs w:val="24"/>
        </w:rPr>
        <w:t xml:space="preserve">нарушение п.11 Инструкции № 157н, Управление несвоевременно отразило первичные документы в регистрах бухгалтерского учета, что привело к искажению годовой бюджетной отчетности в части </w:t>
      </w:r>
      <w:proofErr w:type="spellStart"/>
      <w:r w:rsidRPr="0067668C">
        <w:rPr>
          <w:rFonts w:ascii="Times New Roman" w:hAnsi="Times New Roman" w:cs="Times New Roman"/>
          <w:sz w:val="24"/>
          <w:szCs w:val="24"/>
        </w:rPr>
        <w:t>забалансовых</w:t>
      </w:r>
      <w:proofErr w:type="spellEnd"/>
      <w:r w:rsidRPr="0067668C">
        <w:rPr>
          <w:rFonts w:ascii="Times New Roman" w:hAnsi="Times New Roman" w:cs="Times New Roman"/>
          <w:sz w:val="24"/>
          <w:szCs w:val="24"/>
        </w:rPr>
        <w:t xml:space="preserve"> счетов:</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sz w:val="24"/>
          <w:szCs w:val="24"/>
        </w:rPr>
        <w:t>– за 2013 год в сумме 1 332 028,98 руб.;</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sz w:val="24"/>
          <w:szCs w:val="24"/>
        </w:rPr>
        <w:t>– за 2014 год в сумме 1 363 585,86 руб.;</w:t>
      </w:r>
    </w:p>
    <w:p w:rsidR="0067668C" w:rsidRPr="0067668C" w:rsidRDefault="0067668C" w:rsidP="0067668C">
      <w:pPr>
        <w:pStyle w:val="af1"/>
        <w:ind w:firstLine="567"/>
        <w:jc w:val="both"/>
        <w:rPr>
          <w:rFonts w:ascii="Times New Roman" w:hAnsi="Times New Roman"/>
          <w:sz w:val="24"/>
          <w:szCs w:val="24"/>
        </w:rPr>
      </w:pPr>
      <w:r w:rsidRPr="0067668C">
        <w:rPr>
          <w:rFonts w:ascii="Times New Roman" w:hAnsi="Times New Roman"/>
          <w:sz w:val="24"/>
          <w:szCs w:val="24"/>
        </w:rPr>
        <w:t>– за 2015 год в сумме 31 556,88 рублей.</w:t>
      </w:r>
    </w:p>
    <w:p w:rsidR="0067668C" w:rsidRPr="0067668C" w:rsidRDefault="0067668C" w:rsidP="0067668C">
      <w:pPr>
        <w:spacing w:after="0" w:line="240" w:lineRule="auto"/>
        <w:ind w:firstLine="567"/>
        <w:jc w:val="both"/>
        <w:rPr>
          <w:rFonts w:ascii="Times New Roman" w:eastAsia="Calibri" w:hAnsi="Times New Roman" w:cs="Times New Roman"/>
          <w:sz w:val="24"/>
          <w:szCs w:val="24"/>
        </w:rPr>
      </w:pPr>
      <w:r w:rsidRPr="0067668C">
        <w:rPr>
          <w:rFonts w:ascii="Times New Roman" w:eastAsia="Calibri" w:hAnsi="Times New Roman" w:cs="Times New Roman"/>
          <w:b/>
          <w:sz w:val="24"/>
          <w:szCs w:val="24"/>
        </w:rPr>
        <w:t>14.15.</w:t>
      </w:r>
      <w:r w:rsidRPr="0067668C">
        <w:rPr>
          <w:rFonts w:ascii="Times New Roman" w:eastAsia="Calibri" w:hAnsi="Times New Roman" w:cs="Times New Roman"/>
          <w:sz w:val="24"/>
          <w:szCs w:val="24"/>
        </w:rPr>
        <w:t xml:space="preserve"> Управление не сняло своевременно с учета списанное технологическое оборудование на сумму 88 084,92 рублей.  </w:t>
      </w:r>
    </w:p>
    <w:p w:rsidR="0067668C" w:rsidRPr="0067668C" w:rsidRDefault="0067668C" w:rsidP="0067668C">
      <w:pPr>
        <w:spacing w:after="0" w:line="240" w:lineRule="auto"/>
        <w:ind w:firstLine="567"/>
        <w:jc w:val="both"/>
        <w:rPr>
          <w:rFonts w:ascii="Times New Roman" w:eastAsia="Calibri" w:hAnsi="Times New Roman" w:cs="Times New Roman"/>
          <w:sz w:val="24"/>
          <w:szCs w:val="24"/>
        </w:rPr>
      </w:pPr>
      <w:r w:rsidRPr="0067668C">
        <w:rPr>
          <w:rFonts w:ascii="Times New Roman" w:eastAsia="Calibri" w:hAnsi="Times New Roman" w:cs="Times New Roman"/>
          <w:b/>
          <w:sz w:val="24"/>
          <w:szCs w:val="24"/>
        </w:rPr>
        <w:t>14.16.</w:t>
      </w:r>
      <w:r w:rsidRPr="0067668C">
        <w:rPr>
          <w:rFonts w:ascii="Times New Roman" w:eastAsia="Calibri" w:hAnsi="Times New Roman" w:cs="Times New Roman"/>
          <w:sz w:val="24"/>
          <w:szCs w:val="24"/>
        </w:rPr>
        <w:t xml:space="preserve"> При анализе журнала операций № 7 за 2014г. установлено расхождение сумм на начало и конец месяца. Как следствие, журнал операций № 7 за сентябрь 2014г. содержит неправильные данные по счету 02. </w:t>
      </w:r>
    </w:p>
    <w:p w:rsidR="0067668C" w:rsidRPr="0067668C" w:rsidRDefault="0067668C" w:rsidP="0067668C">
      <w:pPr>
        <w:spacing w:after="0" w:line="240" w:lineRule="auto"/>
        <w:ind w:firstLine="567"/>
        <w:jc w:val="both"/>
        <w:rPr>
          <w:rFonts w:ascii="Times New Roman" w:eastAsia="Calibri" w:hAnsi="Times New Roman" w:cs="Times New Roman"/>
          <w:sz w:val="24"/>
          <w:szCs w:val="24"/>
        </w:rPr>
      </w:pPr>
      <w:r w:rsidRPr="0067668C">
        <w:rPr>
          <w:rFonts w:ascii="Times New Roman" w:eastAsia="Calibri" w:hAnsi="Times New Roman" w:cs="Times New Roman"/>
          <w:b/>
          <w:sz w:val="24"/>
          <w:szCs w:val="24"/>
        </w:rPr>
        <w:t xml:space="preserve">14.17. </w:t>
      </w:r>
      <w:r w:rsidRPr="0067668C">
        <w:rPr>
          <w:rFonts w:ascii="Times New Roman" w:eastAsia="Calibri" w:hAnsi="Times New Roman" w:cs="Times New Roman"/>
          <w:sz w:val="24"/>
          <w:szCs w:val="24"/>
          <w:lang w:eastAsia="en-US"/>
        </w:rPr>
        <w:t xml:space="preserve">В нарушение </w:t>
      </w:r>
      <w:hyperlink r:id="rId14" w:anchor="block_2345" w:tgtFrame="_blank" w:history="1">
        <w:r w:rsidRPr="0067668C">
          <w:rPr>
            <w:rFonts w:ascii="Times New Roman" w:eastAsia="Calibri" w:hAnsi="Times New Roman" w:cs="Times New Roman"/>
            <w:sz w:val="24"/>
            <w:szCs w:val="24"/>
            <w:lang w:eastAsia="en-US"/>
          </w:rPr>
          <w:t>п.345</w:t>
        </w:r>
      </w:hyperlink>
      <w:r w:rsidRPr="0067668C">
        <w:rPr>
          <w:rFonts w:ascii="Times New Roman" w:eastAsia="Calibri" w:hAnsi="Times New Roman" w:cs="Times New Roman"/>
          <w:sz w:val="24"/>
          <w:szCs w:val="24"/>
          <w:lang w:eastAsia="en-US"/>
        </w:rPr>
        <w:t xml:space="preserve"> Инструкции № 157н материальные ценности, приобретаемые в целях дарения, Управление не учитывало на </w:t>
      </w:r>
      <w:proofErr w:type="spellStart"/>
      <w:r w:rsidRPr="0067668C">
        <w:rPr>
          <w:rFonts w:ascii="Times New Roman" w:eastAsia="Calibri" w:hAnsi="Times New Roman" w:cs="Times New Roman"/>
          <w:sz w:val="24"/>
          <w:szCs w:val="24"/>
          <w:lang w:eastAsia="en-US"/>
        </w:rPr>
        <w:t>забалансовом</w:t>
      </w:r>
      <w:proofErr w:type="spellEnd"/>
      <w:r w:rsidRPr="0067668C">
        <w:rPr>
          <w:rFonts w:ascii="Times New Roman" w:eastAsia="Calibri" w:hAnsi="Times New Roman" w:cs="Times New Roman"/>
          <w:sz w:val="24"/>
          <w:szCs w:val="24"/>
          <w:lang w:eastAsia="en-US"/>
        </w:rPr>
        <w:t xml:space="preserve"> счете 07 «Награды, призы, кубки и ценные подарки, сувениры». </w:t>
      </w:r>
    </w:p>
    <w:p w:rsidR="0067668C" w:rsidRPr="0067668C" w:rsidRDefault="0067668C" w:rsidP="0067668C">
      <w:pPr>
        <w:pStyle w:val="af"/>
        <w:spacing w:before="0" w:beforeAutospacing="0" w:after="0" w:afterAutospacing="0"/>
        <w:ind w:firstLine="567"/>
        <w:jc w:val="both"/>
        <w:rPr>
          <w:rFonts w:eastAsia="Calibri"/>
          <w:lang w:eastAsia="en-US"/>
        </w:rPr>
      </w:pPr>
      <w:r w:rsidRPr="0067668C">
        <w:rPr>
          <w:rFonts w:eastAsia="Calibri"/>
          <w:lang w:eastAsia="en-US"/>
        </w:rPr>
        <w:t>В проверяемом периоде подобным образом приобретено призов и ценных подарков на сумму 817 008,0 рублей.</w:t>
      </w:r>
    </w:p>
    <w:p w:rsidR="0067668C" w:rsidRPr="0067668C" w:rsidRDefault="0067668C" w:rsidP="0067668C">
      <w:pPr>
        <w:pStyle w:val="af"/>
        <w:spacing w:before="0" w:beforeAutospacing="0" w:after="0" w:afterAutospacing="0"/>
        <w:ind w:firstLine="567"/>
        <w:jc w:val="both"/>
        <w:rPr>
          <w:rFonts w:eastAsia="Calibri"/>
          <w:lang w:eastAsia="en-US"/>
        </w:rPr>
      </w:pPr>
      <w:r w:rsidRPr="0067668C">
        <w:rPr>
          <w:rFonts w:eastAsia="Calibri"/>
          <w:b/>
          <w:lang w:eastAsia="en-US"/>
        </w:rPr>
        <w:t>14.18.</w:t>
      </w:r>
      <w:r w:rsidRPr="0067668C">
        <w:rPr>
          <w:rFonts w:eastAsia="Calibri"/>
          <w:lang w:eastAsia="en-US"/>
        </w:rPr>
        <w:t xml:space="preserve"> Имеются в наличии, но не используются по функциональному назначению основные средства на общую сумму 154 057,4 рублей. Расходы на приобретение данных объектов в сумме 154 057,4 руб. являются неэффективными. </w:t>
      </w:r>
    </w:p>
    <w:p w:rsidR="0067668C" w:rsidRPr="0067668C" w:rsidRDefault="0067668C" w:rsidP="0067668C">
      <w:pPr>
        <w:pStyle w:val="af"/>
        <w:spacing w:before="0" w:beforeAutospacing="0" w:after="0" w:afterAutospacing="0"/>
        <w:ind w:firstLine="567"/>
        <w:jc w:val="both"/>
        <w:rPr>
          <w:rFonts w:eastAsia="Calibri"/>
          <w:lang w:eastAsia="en-US"/>
        </w:rPr>
      </w:pPr>
      <w:r w:rsidRPr="0067668C">
        <w:rPr>
          <w:rFonts w:eastAsia="Calibri"/>
          <w:b/>
          <w:lang w:eastAsia="en-US"/>
        </w:rPr>
        <w:t xml:space="preserve">14.19. </w:t>
      </w:r>
      <w:r w:rsidRPr="0067668C">
        <w:rPr>
          <w:rFonts w:eastAsia="Calibri"/>
          <w:lang w:eastAsia="en-US"/>
        </w:rPr>
        <w:t xml:space="preserve">Оплата коммунальных услуг за неиспользуемые Управлением помещения в проверяемом периоде  составила  в общей сумме 169 800,78 руб., в т.ч.: в 2014 году – </w:t>
      </w:r>
      <w:r w:rsidR="001616F5">
        <w:rPr>
          <w:rFonts w:eastAsia="Calibri"/>
          <w:lang w:eastAsia="en-US"/>
        </w:rPr>
        <w:t xml:space="preserve">     </w:t>
      </w:r>
      <w:r w:rsidRPr="0067668C">
        <w:rPr>
          <w:rFonts w:eastAsia="Calibri"/>
          <w:lang w:eastAsia="en-US"/>
        </w:rPr>
        <w:t xml:space="preserve">75 932,49 руб.; в 2015 – 93 868,29 рублей. </w:t>
      </w:r>
    </w:p>
    <w:p w:rsidR="0067668C" w:rsidRPr="0067668C" w:rsidRDefault="0067668C" w:rsidP="0067668C">
      <w:pPr>
        <w:pStyle w:val="af"/>
        <w:spacing w:before="0" w:beforeAutospacing="0" w:after="0" w:afterAutospacing="0"/>
        <w:ind w:firstLine="567"/>
        <w:jc w:val="both"/>
        <w:rPr>
          <w:rFonts w:eastAsia="Calibri"/>
          <w:lang w:eastAsia="en-US"/>
        </w:rPr>
      </w:pPr>
      <w:r w:rsidRPr="0067668C">
        <w:rPr>
          <w:rFonts w:eastAsia="Calibri"/>
          <w:b/>
          <w:lang w:eastAsia="en-US"/>
        </w:rPr>
        <w:t>14.20.</w:t>
      </w:r>
      <w:r w:rsidRPr="0067668C">
        <w:rPr>
          <w:rFonts w:eastAsia="Calibri"/>
          <w:lang w:eastAsia="en-US"/>
        </w:rPr>
        <w:t xml:space="preserve"> Проектно-сметная документация, являющаяся прилож</w:t>
      </w:r>
      <w:r w:rsidR="001616F5">
        <w:rPr>
          <w:rFonts w:eastAsia="Calibri"/>
          <w:lang w:eastAsia="en-US"/>
        </w:rPr>
        <w:t>ением</w:t>
      </w:r>
      <w:r w:rsidRPr="0067668C">
        <w:rPr>
          <w:rFonts w:eastAsia="Calibri"/>
          <w:lang w:eastAsia="en-US"/>
        </w:rPr>
        <w:t xml:space="preserve"> к контракту, и акты выполненных работ по благоустройству детских площадок не содержат информации о перечне работ, которые производились непосредственно на каждой площадке. </w:t>
      </w:r>
    </w:p>
    <w:p w:rsidR="0067668C" w:rsidRPr="0067668C" w:rsidRDefault="0067668C" w:rsidP="0067668C">
      <w:pPr>
        <w:pStyle w:val="af"/>
        <w:spacing w:before="0" w:beforeAutospacing="0" w:after="0" w:afterAutospacing="0"/>
        <w:ind w:firstLine="567"/>
        <w:jc w:val="both"/>
        <w:rPr>
          <w:rFonts w:eastAsia="Calibri"/>
          <w:lang w:eastAsia="en-US"/>
        </w:rPr>
      </w:pPr>
      <w:r w:rsidRPr="0067668C">
        <w:rPr>
          <w:rFonts w:eastAsia="Calibri"/>
          <w:lang w:eastAsia="en-US"/>
        </w:rPr>
        <w:lastRenderedPageBreak/>
        <w:t>На содержание детских площадок в проверяемом периоде</w:t>
      </w:r>
      <w:r w:rsidR="001616F5">
        <w:rPr>
          <w:rFonts w:eastAsia="Calibri"/>
          <w:lang w:eastAsia="en-US"/>
        </w:rPr>
        <w:t xml:space="preserve"> направлено</w:t>
      </w:r>
      <w:r w:rsidRPr="0067668C">
        <w:rPr>
          <w:rFonts w:eastAsia="Calibri"/>
          <w:lang w:eastAsia="en-US"/>
        </w:rPr>
        <w:t xml:space="preserve"> 854 867,71 руб., из них в 2014 году – 449 971,41 руб., в 2015 – 404 896,3 рублей. </w:t>
      </w:r>
    </w:p>
    <w:p w:rsidR="0067668C" w:rsidRPr="0067668C" w:rsidRDefault="0067668C" w:rsidP="0067668C">
      <w:pPr>
        <w:pStyle w:val="af"/>
        <w:spacing w:before="0" w:beforeAutospacing="0" w:after="0" w:afterAutospacing="0"/>
        <w:ind w:firstLine="567"/>
        <w:jc w:val="both"/>
        <w:rPr>
          <w:rFonts w:eastAsia="Calibri"/>
          <w:lang w:eastAsia="en-US"/>
        </w:rPr>
      </w:pPr>
      <w:r w:rsidRPr="0067668C">
        <w:rPr>
          <w:rFonts w:eastAsia="Calibri"/>
          <w:b/>
          <w:lang w:eastAsia="en-US"/>
        </w:rPr>
        <w:t xml:space="preserve">14.21. </w:t>
      </w:r>
      <w:r w:rsidRPr="0067668C">
        <w:rPr>
          <w:rFonts w:eastAsia="Calibri"/>
          <w:lang w:eastAsia="en-US"/>
        </w:rPr>
        <w:t>В нарушение</w:t>
      </w:r>
      <w:r w:rsidRPr="0067668C">
        <w:rPr>
          <w:rFonts w:eastAsia="Calibri"/>
          <w:b/>
          <w:lang w:eastAsia="en-US"/>
        </w:rPr>
        <w:t xml:space="preserve"> </w:t>
      </w:r>
      <w:r w:rsidR="006936C9" w:rsidRPr="006936C9">
        <w:rPr>
          <w:rFonts w:eastAsia="Calibri"/>
          <w:lang w:eastAsia="en-US"/>
        </w:rPr>
        <w:t>Приказа</w:t>
      </w:r>
      <w:r w:rsidR="001616F5" w:rsidRPr="006936C9">
        <w:rPr>
          <w:rFonts w:eastAsia="Calibri"/>
          <w:lang w:eastAsia="en-US"/>
        </w:rPr>
        <w:t xml:space="preserve"> </w:t>
      </w:r>
      <w:r w:rsidRPr="006936C9">
        <w:rPr>
          <w:rFonts w:eastAsia="Calibri"/>
          <w:lang w:eastAsia="en-US"/>
        </w:rPr>
        <w:t>№ 65н</w:t>
      </w:r>
      <w:r w:rsidRPr="0067668C">
        <w:rPr>
          <w:rFonts w:eastAsia="Calibri"/>
          <w:lang w:eastAsia="en-US"/>
        </w:rPr>
        <w:t xml:space="preserve"> работы по ремонту и содержанию имущества, не являющегося муниципальной собственностью (ротонда (беседка) и газопровод), в сумме 292 273,89 руб. оплачены Управлением по КОСГУ 225 «Прочие работы, услуги». </w:t>
      </w:r>
    </w:p>
    <w:p w:rsidR="0067668C" w:rsidRPr="0067668C" w:rsidRDefault="0067668C" w:rsidP="0067668C">
      <w:pPr>
        <w:pStyle w:val="af"/>
        <w:spacing w:before="0" w:beforeAutospacing="0" w:after="0" w:afterAutospacing="0"/>
        <w:ind w:firstLine="567"/>
        <w:jc w:val="both"/>
        <w:rPr>
          <w:rFonts w:eastAsia="Calibri"/>
          <w:lang w:eastAsia="en-US"/>
        </w:rPr>
      </w:pPr>
      <w:r w:rsidRPr="0067668C">
        <w:rPr>
          <w:rFonts w:eastAsia="Calibri"/>
          <w:b/>
          <w:lang w:eastAsia="en-US"/>
        </w:rPr>
        <w:t xml:space="preserve">14.22. </w:t>
      </w:r>
      <w:r w:rsidRPr="0067668C">
        <w:rPr>
          <w:rFonts w:eastAsia="Calibri"/>
          <w:lang w:eastAsia="en-US"/>
        </w:rPr>
        <w:t>Отсутствует документальное оформление передачи нежилого помещения по адресу: г</w:t>
      </w:r>
      <w:proofErr w:type="gramStart"/>
      <w:r w:rsidRPr="0067668C">
        <w:rPr>
          <w:rFonts w:eastAsia="Calibri"/>
          <w:lang w:eastAsia="en-US"/>
        </w:rPr>
        <w:t>.Т</w:t>
      </w:r>
      <w:proofErr w:type="gramEnd"/>
      <w:r w:rsidRPr="0067668C">
        <w:rPr>
          <w:rFonts w:eastAsia="Calibri"/>
          <w:lang w:eastAsia="en-US"/>
        </w:rPr>
        <w:t>ула, ул.Демонстрации, д.144, которое эксплуатирует МКУ «Сервисный центр».</w:t>
      </w:r>
    </w:p>
    <w:p w:rsidR="0067668C" w:rsidRPr="0067668C" w:rsidRDefault="0067668C" w:rsidP="0067668C">
      <w:pPr>
        <w:pStyle w:val="af"/>
        <w:spacing w:before="0" w:beforeAutospacing="0" w:after="0" w:afterAutospacing="0"/>
        <w:ind w:firstLine="567"/>
        <w:jc w:val="both"/>
        <w:rPr>
          <w:rFonts w:eastAsia="Calibri"/>
          <w:lang w:eastAsia="en-US"/>
        </w:rPr>
      </w:pPr>
      <w:r w:rsidRPr="0067668C">
        <w:rPr>
          <w:rFonts w:eastAsia="Calibri"/>
          <w:b/>
          <w:lang w:eastAsia="en-US"/>
        </w:rPr>
        <w:t>14.23.</w:t>
      </w:r>
      <w:r w:rsidRPr="0067668C">
        <w:rPr>
          <w:rFonts w:eastAsia="Calibri"/>
          <w:lang w:eastAsia="en-US"/>
        </w:rPr>
        <w:t xml:space="preserve"> В указанном помещении, эксплуатируемом МКУ «Сервисный центр»,  обнаружен излишек основных средств Управления.</w:t>
      </w:r>
    </w:p>
    <w:p w:rsidR="002A7947" w:rsidRDefault="0067668C" w:rsidP="002A7947">
      <w:pPr>
        <w:pStyle w:val="af"/>
        <w:spacing w:before="0" w:beforeAutospacing="0" w:after="0" w:afterAutospacing="0"/>
        <w:ind w:firstLine="567"/>
        <w:jc w:val="both"/>
        <w:rPr>
          <w:rFonts w:eastAsia="Calibri"/>
          <w:lang w:eastAsia="en-US"/>
        </w:rPr>
      </w:pPr>
      <w:r w:rsidRPr="0067668C">
        <w:rPr>
          <w:rFonts w:eastAsia="Calibri"/>
          <w:b/>
          <w:lang w:eastAsia="en-US"/>
        </w:rPr>
        <w:t xml:space="preserve">14.24. </w:t>
      </w:r>
      <w:r w:rsidRPr="0067668C">
        <w:rPr>
          <w:rFonts w:eastAsia="Calibri"/>
          <w:lang w:eastAsia="en-US"/>
        </w:rPr>
        <w:t>Отсутствуют инвентарные номера на части основных средств, находящихся на балансовом учете (видеокамера, фотоаппараты).</w:t>
      </w:r>
    </w:p>
    <w:p w:rsidR="0067668C" w:rsidRPr="002A7947" w:rsidRDefault="0067668C" w:rsidP="002A7947">
      <w:pPr>
        <w:pStyle w:val="af"/>
        <w:spacing w:before="0" w:beforeAutospacing="0" w:after="0" w:afterAutospacing="0"/>
        <w:ind w:firstLine="567"/>
        <w:jc w:val="both"/>
        <w:rPr>
          <w:rFonts w:eastAsia="Calibri"/>
          <w:lang w:eastAsia="en-US"/>
        </w:rPr>
      </w:pPr>
      <w:r w:rsidRPr="002A7947">
        <w:rPr>
          <w:rFonts w:eastAsia="Calibri"/>
          <w:b/>
          <w:lang w:eastAsia="en-US"/>
        </w:rPr>
        <w:t xml:space="preserve">14.25. </w:t>
      </w:r>
      <w:proofErr w:type="gramStart"/>
      <w:r w:rsidRPr="002A7947">
        <w:rPr>
          <w:rFonts w:eastAsia="Calibri"/>
          <w:lang w:eastAsia="en-US"/>
        </w:rPr>
        <w:t>В нарушение требований п.2 с</w:t>
      </w:r>
      <w:r w:rsidR="00B612C7" w:rsidRPr="002A7947">
        <w:rPr>
          <w:rFonts w:eastAsia="Calibri"/>
          <w:lang w:eastAsia="en-US"/>
        </w:rPr>
        <w:t>т.9 Федерального закона № 402-ФЗ</w:t>
      </w:r>
      <w:r w:rsidRPr="002A7947">
        <w:rPr>
          <w:rFonts w:eastAsia="Calibri"/>
          <w:lang w:eastAsia="en-US"/>
        </w:rPr>
        <w:t>,</w:t>
      </w:r>
      <w:r w:rsidR="002A7947" w:rsidRPr="002A7947">
        <w:t xml:space="preserve"> Приказа </w:t>
      </w:r>
      <w:r w:rsidR="002A7947" w:rsidRPr="002A7947">
        <w:rPr>
          <w:shd w:val="clear" w:color="auto" w:fill="FFFFFF"/>
        </w:rPr>
        <w:t>Минфина РФ № 52н и Приказа Минфина РФ от 15.12.2010 № 173н «</w:t>
      </w:r>
      <w:r w:rsidR="002A7947" w:rsidRPr="002A7947">
        <w:t>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рекомендаций по их применению</w:t>
      </w:r>
      <w:r w:rsidR="002A7947" w:rsidRPr="002A7947">
        <w:rPr>
          <w:shd w:val="clear" w:color="auto" w:fill="FFFFFF"/>
        </w:rPr>
        <w:t>» (далее – Приказ Минфина РФ</w:t>
      </w:r>
      <w:proofErr w:type="gramEnd"/>
      <w:r w:rsidR="002A7947" w:rsidRPr="002A7947">
        <w:rPr>
          <w:shd w:val="clear" w:color="auto" w:fill="FFFFFF"/>
        </w:rPr>
        <w:t xml:space="preserve"> № </w:t>
      </w:r>
      <w:proofErr w:type="gramStart"/>
      <w:r w:rsidR="002A7947" w:rsidRPr="002A7947">
        <w:rPr>
          <w:shd w:val="clear" w:color="auto" w:fill="FFFFFF"/>
        </w:rPr>
        <w:t>173н)</w:t>
      </w:r>
      <w:r w:rsidR="002A7947">
        <w:rPr>
          <w:shd w:val="clear" w:color="auto" w:fill="FFFFFF"/>
        </w:rPr>
        <w:t xml:space="preserve"> </w:t>
      </w:r>
      <w:r w:rsidRPr="002A7947">
        <w:rPr>
          <w:rFonts w:eastAsia="Calibri"/>
          <w:lang w:eastAsia="en-US"/>
        </w:rPr>
        <w:t>в инвентарных карточках не указан ряд реквизитов.</w:t>
      </w:r>
      <w:proofErr w:type="gramEnd"/>
    </w:p>
    <w:p w:rsidR="0067668C" w:rsidRPr="0067668C" w:rsidRDefault="0067668C" w:rsidP="00B612C7">
      <w:pPr>
        <w:pStyle w:val="af"/>
        <w:spacing w:before="0" w:beforeAutospacing="0" w:after="0" w:afterAutospacing="0"/>
        <w:ind w:firstLine="567"/>
        <w:jc w:val="both"/>
        <w:rPr>
          <w:rFonts w:eastAsia="Calibri"/>
          <w:lang w:eastAsia="en-US"/>
        </w:rPr>
      </w:pPr>
      <w:r w:rsidRPr="0067668C">
        <w:rPr>
          <w:rFonts w:eastAsia="Calibri"/>
          <w:b/>
          <w:lang w:eastAsia="en-US"/>
        </w:rPr>
        <w:t xml:space="preserve">14.26. </w:t>
      </w:r>
      <w:r w:rsidRPr="0067668C">
        <w:rPr>
          <w:rFonts w:eastAsia="Calibri"/>
          <w:lang w:eastAsia="en-US"/>
        </w:rPr>
        <w:t>В нарушение п.11 Инструкции № 157н акты на списание составляются значительно позже ведомостей выдачи материалов.</w:t>
      </w:r>
    </w:p>
    <w:p w:rsidR="0067668C" w:rsidRPr="0067668C" w:rsidRDefault="0067668C" w:rsidP="0067668C">
      <w:pPr>
        <w:pStyle w:val="af"/>
        <w:spacing w:before="0" w:beforeAutospacing="0" w:after="0" w:afterAutospacing="0"/>
        <w:ind w:firstLine="567"/>
        <w:jc w:val="both"/>
        <w:rPr>
          <w:rFonts w:eastAsia="Calibri"/>
          <w:lang w:eastAsia="en-US"/>
        </w:rPr>
      </w:pPr>
      <w:r w:rsidRPr="0067668C">
        <w:rPr>
          <w:rFonts w:eastAsia="Calibri"/>
          <w:b/>
          <w:lang w:eastAsia="en-US"/>
        </w:rPr>
        <w:t xml:space="preserve">15. </w:t>
      </w:r>
      <w:r w:rsidRPr="0067668C">
        <w:t>Работы, выполненные в рамках заключенных Управлением муниципальных контрактов и договоров.</w:t>
      </w:r>
    </w:p>
    <w:p w:rsidR="0067668C" w:rsidRPr="0067668C" w:rsidRDefault="0067668C" w:rsidP="0067668C">
      <w:pPr>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15.1. </w:t>
      </w:r>
      <w:r w:rsidRPr="0067668C">
        <w:rPr>
          <w:rFonts w:ascii="Times New Roman" w:hAnsi="Times New Roman" w:cs="Times New Roman"/>
          <w:sz w:val="24"/>
          <w:szCs w:val="24"/>
        </w:rPr>
        <w:t>При проведении работ по устройству наружного освещения на территории площади Победы, выполненных подрядной организацией ООО «</w:t>
      </w:r>
      <w:proofErr w:type="spellStart"/>
      <w:r w:rsidRPr="0067668C">
        <w:rPr>
          <w:rFonts w:ascii="Times New Roman" w:hAnsi="Times New Roman" w:cs="Times New Roman"/>
          <w:sz w:val="24"/>
          <w:szCs w:val="24"/>
        </w:rPr>
        <w:t>СветоДизайнПроект</w:t>
      </w:r>
      <w:proofErr w:type="spellEnd"/>
      <w:r w:rsidRPr="0067668C">
        <w:rPr>
          <w:rFonts w:ascii="Times New Roman" w:hAnsi="Times New Roman" w:cs="Times New Roman"/>
          <w:sz w:val="24"/>
          <w:szCs w:val="24"/>
        </w:rPr>
        <w:t xml:space="preserve">» в рамках контракта от 06.05.2015 № 0166300024715000126/22 необоснованное расходование средств составило 209 240,76 рублей. </w:t>
      </w:r>
    </w:p>
    <w:p w:rsidR="0067668C" w:rsidRPr="0067668C" w:rsidRDefault="0067668C" w:rsidP="0067668C">
      <w:pPr>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15.2. </w:t>
      </w:r>
      <w:r w:rsidRPr="0067668C">
        <w:rPr>
          <w:rFonts w:ascii="Times New Roman" w:hAnsi="Times New Roman" w:cs="Times New Roman"/>
          <w:sz w:val="24"/>
          <w:szCs w:val="24"/>
        </w:rPr>
        <w:t>При проведении работ по монтажу светильников и прокладке кабеля в «Славянском сквере», выполненных МКП «</w:t>
      </w:r>
      <w:proofErr w:type="spellStart"/>
      <w:r w:rsidRPr="0067668C">
        <w:rPr>
          <w:rFonts w:ascii="Times New Roman" w:hAnsi="Times New Roman" w:cs="Times New Roman"/>
          <w:sz w:val="24"/>
          <w:szCs w:val="24"/>
        </w:rPr>
        <w:t>Тулагорсвет</w:t>
      </w:r>
      <w:proofErr w:type="spellEnd"/>
      <w:r w:rsidRPr="0067668C">
        <w:rPr>
          <w:rFonts w:ascii="Times New Roman" w:hAnsi="Times New Roman" w:cs="Times New Roman"/>
          <w:sz w:val="24"/>
          <w:szCs w:val="24"/>
        </w:rPr>
        <w:t>», согласно муниципальному контракту от 10.10.2014 № 0166300024714000705/70 необоснованное расходование средств составило 41 759,20 рублей.</w:t>
      </w:r>
    </w:p>
    <w:p w:rsidR="0067668C" w:rsidRPr="0067668C" w:rsidRDefault="0067668C" w:rsidP="0067668C">
      <w:pPr>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15.3. </w:t>
      </w:r>
      <w:r w:rsidRPr="0067668C">
        <w:rPr>
          <w:rFonts w:ascii="Times New Roman" w:hAnsi="Times New Roman" w:cs="Times New Roman"/>
          <w:sz w:val="24"/>
          <w:szCs w:val="24"/>
        </w:rPr>
        <w:t xml:space="preserve">При выполнении работ ИП Фролов Н.И. по ремонту ротонды на набережной реки </w:t>
      </w:r>
      <w:proofErr w:type="spellStart"/>
      <w:proofErr w:type="gramStart"/>
      <w:r w:rsidRPr="0067668C">
        <w:rPr>
          <w:rFonts w:ascii="Times New Roman" w:hAnsi="Times New Roman" w:cs="Times New Roman"/>
          <w:sz w:val="24"/>
          <w:szCs w:val="24"/>
        </w:rPr>
        <w:t>Упа</w:t>
      </w:r>
      <w:proofErr w:type="spellEnd"/>
      <w:r w:rsidRPr="0067668C">
        <w:rPr>
          <w:rFonts w:ascii="Times New Roman" w:hAnsi="Times New Roman" w:cs="Times New Roman"/>
          <w:sz w:val="24"/>
          <w:szCs w:val="24"/>
        </w:rPr>
        <w:t xml:space="preserve"> в</w:t>
      </w:r>
      <w:proofErr w:type="gramEnd"/>
      <w:r w:rsidRPr="0067668C">
        <w:rPr>
          <w:rFonts w:ascii="Times New Roman" w:hAnsi="Times New Roman" w:cs="Times New Roman"/>
          <w:sz w:val="24"/>
          <w:szCs w:val="24"/>
        </w:rPr>
        <w:t xml:space="preserve"> рамках муниципального контракта от 08.07.2015 № 0166300024715000293/30 необоснованное расходование средств составило 55 192,22 рублей.</w:t>
      </w:r>
    </w:p>
    <w:p w:rsidR="0067668C" w:rsidRPr="0067668C" w:rsidRDefault="0067668C" w:rsidP="0067668C">
      <w:pPr>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15.4. </w:t>
      </w:r>
      <w:r w:rsidRPr="0067668C">
        <w:rPr>
          <w:rFonts w:ascii="Times New Roman" w:hAnsi="Times New Roman" w:cs="Times New Roman"/>
          <w:sz w:val="24"/>
          <w:szCs w:val="24"/>
        </w:rPr>
        <w:t>При установке остановочных павильонов</w:t>
      </w:r>
      <w:r w:rsidRPr="0067668C">
        <w:rPr>
          <w:rFonts w:ascii="Times New Roman" w:hAnsi="Times New Roman" w:cs="Times New Roman"/>
          <w:b/>
          <w:sz w:val="24"/>
          <w:szCs w:val="24"/>
        </w:rPr>
        <w:t xml:space="preserve"> </w:t>
      </w:r>
      <w:r w:rsidRPr="0067668C">
        <w:rPr>
          <w:rFonts w:ascii="Times New Roman" w:hAnsi="Times New Roman" w:cs="Times New Roman"/>
          <w:sz w:val="24"/>
          <w:szCs w:val="24"/>
        </w:rPr>
        <w:t xml:space="preserve">подрядной организацией ЗАО «ТАИЗ» в рамках заключенных контрактов от 14.07.2014                                                       </w:t>
      </w:r>
      <w:r w:rsidR="001616F5">
        <w:rPr>
          <w:rFonts w:ascii="Times New Roman" w:hAnsi="Times New Roman" w:cs="Times New Roman"/>
          <w:sz w:val="24"/>
          <w:szCs w:val="24"/>
        </w:rPr>
        <w:t xml:space="preserve">                           </w:t>
      </w:r>
      <w:r w:rsidRPr="0067668C">
        <w:rPr>
          <w:rFonts w:ascii="Times New Roman" w:hAnsi="Times New Roman" w:cs="Times New Roman"/>
          <w:sz w:val="24"/>
          <w:szCs w:val="24"/>
        </w:rPr>
        <w:t>№ 0166300024714000412/48 и от 23.06.2015 № 0166300024715000242/26  необоснованное расходование средств составило 19 296,04 рублей.</w:t>
      </w:r>
    </w:p>
    <w:p w:rsidR="0067668C" w:rsidRPr="0067668C" w:rsidRDefault="0067668C" w:rsidP="0067668C">
      <w:pPr>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15.5. </w:t>
      </w:r>
      <w:r w:rsidRPr="0067668C">
        <w:rPr>
          <w:rFonts w:ascii="Times New Roman" w:hAnsi="Times New Roman" w:cs="Times New Roman"/>
          <w:sz w:val="24"/>
          <w:szCs w:val="24"/>
        </w:rPr>
        <w:t>При устройстве</w:t>
      </w:r>
      <w:r w:rsidRPr="0067668C">
        <w:rPr>
          <w:rFonts w:ascii="Times New Roman" w:hAnsi="Times New Roman" w:cs="Times New Roman"/>
          <w:b/>
          <w:sz w:val="24"/>
          <w:szCs w:val="24"/>
        </w:rPr>
        <w:t xml:space="preserve"> </w:t>
      </w:r>
      <w:r w:rsidRPr="0067668C">
        <w:rPr>
          <w:rFonts w:ascii="Times New Roman" w:hAnsi="Times New Roman" w:cs="Times New Roman"/>
          <w:sz w:val="24"/>
          <w:szCs w:val="24"/>
        </w:rPr>
        <w:t>подрядной организацией ООО «</w:t>
      </w:r>
      <w:proofErr w:type="spellStart"/>
      <w:r w:rsidRPr="0067668C">
        <w:rPr>
          <w:rFonts w:ascii="Times New Roman" w:hAnsi="Times New Roman" w:cs="Times New Roman"/>
          <w:sz w:val="24"/>
          <w:szCs w:val="24"/>
        </w:rPr>
        <w:t>Лихвинский</w:t>
      </w:r>
      <w:proofErr w:type="spellEnd"/>
      <w:r w:rsidRPr="0067668C">
        <w:rPr>
          <w:rFonts w:ascii="Times New Roman" w:hAnsi="Times New Roman" w:cs="Times New Roman"/>
          <w:sz w:val="24"/>
          <w:szCs w:val="24"/>
        </w:rPr>
        <w:t xml:space="preserve"> ДОК» в рамках контракта от 27.072015 № 0166300024715000330/37 хоккейной площадки необоснованное расходование средств составило 132 073,61 рублей.</w:t>
      </w:r>
    </w:p>
    <w:p w:rsidR="0012228C" w:rsidRDefault="0067668C" w:rsidP="00825B4C">
      <w:pPr>
        <w:spacing w:after="0" w:line="240" w:lineRule="auto"/>
        <w:ind w:firstLine="567"/>
        <w:jc w:val="both"/>
        <w:rPr>
          <w:rFonts w:ascii="Times New Roman" w:hAnsi="Times New Roman" w:cs="Times New Roman"/>
          <w:sz w:val="24"/>
          <w:szCs w:val="24"/>
        </w:rPr>
      </w:pPr>
      <w:r w:rsidRPr="0067668C">
        <w:rPr>
          <w:rFonts w:ascii="Times New Roman" w:hAnsi="Times New Roman" w:cs="Times New Roman"/>
          <w:b/>
          <w:sz w:val="24"/>
          <w:szCs w:val="24"/>
        </w:rPr>
        <w:t xml:space="preserve">15.6. </w:t>
      </w:r>
      <w:r w:rsidRPr="0067668C">
        <w:rPr>
          <w:rFonts w:ascii="Times New Roman" w:hAnsi="Times New Roman" w:cs="Times New Roman"/>
          <w:sz w:val="24"/>
          <w:szCs w:val="24"/>
        </w:rPr>
        <w:t>Не представлены документы (ежедневные и еженедельные отчеты, датированный фотоматериал, планы-графики производства работ и др.), составление которых было обязательным в силу условий контракта, заключенного Управлением с МКП «</w:t>
      </w:r>
      <w:proofErr w:type="spellStart"/>
      <w:r w:rsidRPr="0067668C">
        <w:rPr>
          <w:rFonts w:ascii="Times New Roman" w:hAnsi="Times New Roman" w:cs="Times New Roman"/>
          <w:sz w:val="24"/>
          <w:szCs w:val="24"/>
        </w:rPr>
        <w:t>Спецавтохозяйство</w:t>
      </w:r>
      <w:proofErr w:type="spellEnd"/>
      <w:r w:rsidRPr="0067668C">
        <w:rPr>
          <w:rFonts w:ascii="Times New Roman" w:hAnsi="Times New Roman" w:cs="Times New Roman"/>
          <w:sz w:val="24"/>
          <w:szCs w:val="24"/>
        </w:rPr>
        <w:t>» на выполнение работ по ликвидации стихийных свалок и вывоз ТБО (КГО) с контейнерных площадок на сумму 2 070,8 тыс</w:t>
      </w:r>
      <w:proofErr w:type="gramStart"/>
      <w:r w:rsidRPr="0067668C">
        <w:rPr>
          <w:rFonts w:ascii="Times New Roman" w:hAnsi="Times New Roman" w:cs="Times New Roman"/>
          <w:sz w:val="24"/>
          <w:szCs w:val="24"/>
        </w:rPr>
        <w:t>.р</w:t>
      </w:r>
      <w:proofErr w:type="gramEnd"/>
      <w:r w:rsidRPr="0067668C">
        <w:rPr>
          <w:rFonts w:ascii="Times New Roman" w:hAnsi="Times New Roman" w:cs="Times New Roman"/>
          <w:sz w:val="24"/>
          <w:szCs w:val="24"/>
        </w:rPr>
        <w:t>уб., а также документы, предусмотренные контрактами от 28.04.2014 № 0166300024714000104/29 с ООО «</w:t>
      </w:r>
      <w:proofErr w:type="spellStart"/>
      <w:r w:rsidRPr="0067668C">
        <w:rPr>
          <w:rFonts w:ascii="Times New Roman" w:hAnsi="Times New Roman" w:cs="Times New Roman"/>
          <w:sz w:val="24"/>
          <w:szCs w:val="24"/>
        </w:rPr>
        <w:t>Юнивест</w:t>
      </w:r>
      <w:proofErr w:type="spellEnd"/>
      <w:r w:rsidRPr="0067668C">
        <w:rPr>
          <w:rFonts w:ascii="Times New Roman" w:hAnsi="Times New Roman" w:cs="Times New Roman"/>
          <w:sz w:val="24"/>
          <w:szCs w:val="24"/>
        </w:rPr>
        <w:t>» и от 16.12.2014 № 0166300024714000862/92 с ООО «</w:t>
      </w:r>
      <w:proofErr w:type="spellStart"/>
      <w:r w:rsidRPr="0067668C">
        <w:rPr>
          <w:rFonts w:ascii="Times New Roman" w:hAnsi="Times New Roman" w:cs="Times New Roman"/>
          <w:sz w:val="24"/>
          <w:szCs w:val="24"/>
        </w:rPr>
        <w:t>Стройсервис</w:t>
      </w:r>
      <w:proofErr w:type="spellEnd"/>
      <w:r w:rsidRPr="0067668C">
        <w:rPr>
          <w:rFonts w:ascii="Times New Roman" w:hAnsi="Times New Roman" w:cs="Times New Roman"/>
          <w:sz w:val="24"/>
          <w:szCs w:val="24"/>
        </w:rPr>
        <w:t>».</w:t>
      </w:r>
    </w:p>
    <w:p w:rsidR="00810396" w:rsidRPr="00994B0C" w:rsidRDefault="00FD510B" w:rsidP="004A48B6">
      <w:pPr>
        <w:suppressAutoHyphens/>
        <w:spacing w:after="0" w:line="240" w:lineRule="auto"/>
        <w:ind w:firstLine="567"/>
        <w:jc w:val="both"/>
        <w:rPr>
          <w:rFonts w:ascii="Times New Roman" w:hAnsi="Times New Roman" w:cs="Times New Roman"/>
          <w:bCs/>
          <w:sz w:val="24"/>
          <w:szCs w:val="24"/>
        </w:rPr>
      </w:pPr>
      <w:r w:rsidRPr="00994B0C">
        <w:rPr>
          <w:rFonts w:ascii="Times New Roman" w:hAnsi="Times New Roman" w:cs="Times New Roman"/>
          <w:sz w:val="24"/>
          <w:szCs w:val="24"/>
        </w:rPr>
        <w:t xml:space="preserve">Отчет о результатах контрольного мероприятия </w:t>
      </w:r>
      <w:r w:rsidRPr="00994B0C">
        <w:rPr>
          <w:rFonts w:ascii="Times New Roman" w:hAnsi="Times New Roman" w:cs="Times New Roman"/>
          <w:bCs/>
          <w:sz w:val="24"/>
          <w:szCs w:val="24"/>
        </w:rPr>
        <w:t xml:space="preserve">утвержден </w:t>
      </w:r>
      <w:r w:rsidR="00BA3F98">
        <w:rPr>
          <w:rFonts w:ascii="Times New Roman" w:hAnsi="Times New Roman" w:cs="Times New Roman"/>
          <w:bCs/>
          <w:sz w:val="24"/>
          <w:szCs w:val="24"/>
        </w:rPr>
        <w:t>заместителем председателя</w:t>
      </w:r>
      <w:r w:rsidR="00EB2A76">
        <w:rPr>
          <w:rFonts w:ascii="Times New Roman" w:hAnsi="Times New Roman" w:cs="Times New Roman"/>
          <w:bCs/>
          <w:sz w:val="24"/>
          <w:szCs w:val="24"/>
        </w:rPr>
        <w:t xml:space="preserve"> контрольной комиссии 1 июля 2016</w:t>
      </w:r>
      <w:r w:rsidR="00420E03" w:rsidRPr="00994B0C">
        <w:rPr>
          <w:rFonts w:ascii="Times New Roman" w:hAnsi="Times New Roman" w:cs="Times New Roman"/>
          <w:bCs/>
          <w:sz w:val="24"/>
          <w:szCs w:val="24"/>
        </w:rPr>
        <w:t xml:space="preserve"> года и направлен в Тульскую городскую Думу, Главе администрации города Тулы, в Прокуратуру г</w:t>
      </w:r>
      <w:proofErr w:type="gramStart"/>
      <w:r w:rsidR="00420E03" w:rsidRPr="00994B0C">
        <w:rPr>
          <w:rFonts w:ascii="Times New Roman" w:hAnsi="Times New Roman" w:cs="Times New Roman"/>
          <w:bCs/>
          <w:sz w:val="24"/>
          <w:szCs w:val="24"/>
        </w:rPr>
        <w:t>.Т</w:t>
      </w:r>
      <w:proofErr w:type="gramEnd"/>
      <w:r w:rsidR="00420E03" w:rsidRPr="00994B0C">
        <w:rPr>
          <w:rFonts w:ascii="Times New Roman" w:hAnsi="Times New Roman" w:cs="Times New Roman"/>
          <w:bCs/>
          <w:sz w:val="24"/>
          <w:szCs w:val="24"/>
        </w:rPr>
        <w:t>улы.</w:t>
      </w:r>
    </w:p>
    <w:p w:rsidR="003917CC" w:rsidRDefault="003917CC" w:rsidP="00195E01">
      <w:pPr>
        <w:suppressAutoHyphens/>
        <w:spacing w:after="0" w:line="240" w:lineRule="auto"/>
        <w:ind w:firstLine="567"/>
        <w:jc w:val="both"/>
        <w:rPr>
          <w:rFonts w:ascii="Times New Roman" w:hAnsi="Times New Roman" w:cs="Times New Roman"/>
          <w:sz w:val="26"/>
          <w:szCs w:val="26"/>
        </w:rPr>
      </w:pPr>
    </w:p>
    <w:p w:rsidR="003917CC" w:rsidRDefault="003917CC" w:rsidP="00195E01">
      <w:pPr>
        <w:suppressAutoHyphens/>
        <w:spacing w:after="0" w:line="240" w:lineRule="auto"/>
        <w:ind w:firstLine="567"/>
        <w:jc w:val="both"/>
        <w:rPr>
          <w:rFonts w:ascii="Times New Roman" w:hAnsi="Times New Roman" w:cs="Times New Roman"/>
          <w:sz w:val="26"/>
          <w:szCs w:val="26"/>
        </w:rPr>
      </w:pPr>
      <w:bookmarkStart w:id="0" w:name="_GoBack"/>
      <w:bookmarkEnd w:id="0"/>
    </w:p>
    <w:p w:rsidR="003917CC" w:rsidRPr="00994B0C" w:rsidRDefault="00EB2A76" w:rsidP="003524C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r w:rsidR="003917CC" w:rsidRPr="00994B0C">
        <w:rPr>
          <w:rFonts w:ascii="Times New Roman" w:hAnsi="Times New Roman" w:cs="Times New Roman"/>
          <w:sz w:val="24"/>
          <w:szCs w:val="24"/>
        </w:rPr>
        <w:t xml:space="preserve"> контрольной комиссии</w:t>
      </w:r>
    </w:p>
    <w:p w:rsidR="003917CC" w:rsidRPr="00994B0C" w:rsidRDefault="003917CC" w:rsidP="003524C9">
      <w:pPr>
        <w:suppressAutoHyphens/>
        <w:spacing w:after="0" w:line="240" w:lineRule="auto"/>
        <w:jc w:val="both"/>
        <w:rPr>
          <w:rFonts w:ascii="Times New Roman" w:hAnsi="Times New Roman" w:cs="Times New Roman"/>
          <w:sz w:val="24"/>
          <w:szCs w:val="24"/>
        </w:rPr>
      </w:pPr>
      <w:r w:rsidRPr="00994B0C">
        <w:rPr>
          <w:rFonts w:ascii="Times New Roman" w:hAnsi="Times New Roman" w:cs="Times New Roman"/>
          <w:sz w:val="24"/>
          <w:szCs w:val="24"/>
        </w:rPr>
        <w:t xml:space="preserve">муниципального образования город Тула        </w:t>
      </w:r>
      <w:r w:rsidR="00BB7018" w:rsidRP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r w:rsid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r w:rsidR="00BB7018" w:rsidRPr="00994B0C">
        <w:rPr>
          <w:rFonts w:ascii="Times New Roman" w:hAnsi="Times New Roman" w:cs="Times New Roman"/>
          <w:sz w:val="24"/>
          <w:szCs w:val="24"/>
        </w:rPr>
        <w:t xml:space="preserve">           </w:t>
      </w:r>
      <w:r w:rsidR="00EB2A76">
        <w:rPr>
          <w:rFonts w:ascii="Times New Roman" w:hAnsi="Times New Roman" w:cs="Times New Roman"/>
          <w:sz w:val="24"/>
          <w:szCs w:val="24"/>
        </w:rPr>
        <w:t xml:space="preserve">     С.В. Заморская</w:t>
      </w:r>
      <w:r w:rsidR="00BB7018" w:rsidRPr="00994B0C">
        <w:rPr>
          <w:rFonts w:ascii="Times New Roman" w:hAnsi="Times New Roman" w:cs="Times New Roman"/>
          <w:sz w:val="24"/>
          <w:szCs w:val="24"/>
        </w:rPr>
        <w:t xml:space="preserve">                   </w:t>
      </w:r>
      <w:r w:rsidRPr="00994B0C">
        <w:rPr>
          <w:rFonts w:ascii="Times New Roman" w:hAnsi="Times New Roman" w:cs="Times New Roman"/>
          <w:sz w:val="24"/>
          <w:szCs w:val="24"/>
        </w:rPr>
        <w:t xml:space="preserve">        </w:t>
      </w:r>
      <w:r w:rsidR="00BB7018" w:rsidRP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p>
    <w:sectPr w:rsidR="003917CC" w:rsidRPr="00994B0C" w:rsidSect="0085103B">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4F" w:rsidRDefault="004F004F" w:rsidP="00A22D80">
      <w:pPr>
        <w:spacing w:after="0" w:line="240" w:lineRule="auto"/>
      </w:pPr>
      <w:r>
        <w:separator/>
      </w:r>
    </w:p>
  </w:endnote>
  <w:endnote w:type="continuationSeparator" w:id="0">
    <w:p w:rsidR="004F004F" w:rsidRDefault="004F004F" w:rsidP="00A2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4F" w:rsidRDefault="004F004F" w:rsidP="00A22D80">
      <w:pPr>
        <w:spacing w:after="0" w:line="240" w:lineRule="auto"/>
      </w:pPr>
      <w:r>
        <w:separator/>
      </w:r>
    </w:p>
  </w:footnote>
  <w:footnote w:type="continuationSeparator" w:id="0">
    <w:p w:rsidR="004F004F" w:rsidRDefault="004F004F" w:rsidP="00A22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83A57"/>
    <w:multiLevelType w:val="hybridMultilevel"/>
    <w:tmpl w:val="E7C2AF26"/>
    <w:lvl w:ilvl="0" w:tplc="D3BEAB58">
      <w:start w:val="1"/>
      <w:numFmt w:val="decimal"/>
      <w:lvlText w:val="%1."/>
      <w:lvlJc w:val="left"/>
      <w:pPr>
        <w:ind w:left="2265" w:hanging="132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
    <w:nsid w:val="3DDB40EC"/>
    <w:multiLevelType w:val="hybridMultilevel"/>
    <w:tmpl w:val="52A02B10"/>
    <w:lvl w:ilvl="0" w:tplc="DF02F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A756A9"/>
    <w:multiLevelType w:val="hybridMultilevel"/>
    <w:tmpl w:val="B5E4599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nsid w:val="5DF706AC"/>
    <w:multiLevelType w:val="hybridMultilevel"/>
    <w:tmpl w:val="5C0A4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F7AD1"/>
    <w:rsid w:val="00005A46"/>
    <w:rsid w:val="00017305"/>
    <w:rsid w:val="00023542"/>
    <w:rsid w:val="0002369C"/>
    <w:rsid w:val="000350FE"/>
    <w:rsid w:val="000421E5"/>
    <w:rsid w:val="00043B1B"/>
    <w:rsid w:val="00046145"/>
    <w:rsid w:val="0005583B"/>
    <w:rsid w:val="00064FFE"/>
    <w:rsid w:val="00066881"/>
    <w:rsid w:val="000719D9"/>
    <w:rsid w:val="00071E6D"/>
    <w:rsid w:val="000727BA"/>
    <w:rsid w:val="000763BE"/>
    <w:rsid w:val="00077218"/>
    <w:rsid w:val="0008522B"/>
    <w:rsid w:val="000904AA"/>
    <w:rsid w:val="00090C4C"/>
    <w:rsid w:val="000939FA"/>
    <w:rsid w:val="00094370"/>
    <w:rsid w:val="000A1E68"/>
    <w:rsid w:val="000A22B8"/>
    <w:rsid w:val="000B14F6"/>
    <w:rsid w:val="000B18E9"/>
    <w:rsid w:val="000B2587"/>
    <w:rsid w:val="000B6434"/>
    <w:rsid w:val="000C0200"/>
    <w:rsid w:val="000C2DB2"/>
    <w:rsid w:val="000C4CCB"/>
    <w:rsid w:val="000C66E7"/>
    <w:rsid w:val="000D1E1B"/>
    <w:rsid w:val="000E0118"/>
    <w:rsid w:val="000E15FC"/>
    <w:rsid w:val="000E19E8"/>
    <w:rsid w:val="000E369B"/>
    <w:rsid w:val="000E5116"/>
    <w:rsid w:val="000E7716"/>
    <w:rsid w:val="000F0040"/>
    <w:rsid w:val="000F0E20"/>
    <w:rsid w:val="000F3B23"/>
    <w:rsid w:val="001049F9"/>
    <w:rsid w:val="00105B4A"/>
    <w:rsid w:val="00114BD1"/>
    <w:rsid w:val="0012228C"/>
    <w:rsid w:val="00132855"/>
    <w:rsid w:val="001337FE"/>
    <w:rsid w:val="00135A86"/>
    <w:rsid w:val="0013776C"/>
    <w:rsid w:val="001416C4"/>
    <w:rsid w:val="00146B81"/>
    <w:rsid w:val="00147F18"/>
    <w:rsid w:val="001504B9"/>
    <w:rsid w:val="00154DD8"/>
    <w:rsid w:val="00156A03"/>
    <w:rsid w:val="00157DD2"/>
    <w:rsid w:val="00157FD4"/>
    <w:rsid w:val="001616F5"/>
    <w:rsid w:val="0016451D"/>
    <w:rsid w:val="0017014B"/>
    <w:rsid w:val="001726B7"/>
    <w:rsid w:val="001772D0"/>
    <w:rsid w:val="00195E01"/>
    <w:rsid w:val="001A2815"/>
    <w:rsid w:val="001A5B2F"/>
    <w:rsid w:val="001B5A7A"/>
    <w:rsid w:val="001D690B"/>
    <w:rsid w:val="001E00BE"/>
    <w:rsid w:val="001E3DE5"/>
    <w:rsid w:val="001E7A68"/>
    <w:rsid w:val="001F55C5"/>
    <w:rsid w:val="001F676E"/>
    <w:rsid w:val="002006A8"/>
    <w:rsid w:val="00203846"/>
    <w:rsid w:val="00213105"/>
    <w:rsid w:val="002138E0"/>
    <w:rsid w:val="0021443D"/>
    <w:rsid w:val="00222FA3"/>
    <w:rsid w:val="0022555C"/>
    <w:rsid w:val="00226CFF"/>
    <w:rsid w:val="00243DBE"/>
    <w:rsid w:val="0024529A"/>
    <w:rsid w:val="00250F95"/>
    <w:rsid w:val="00264BCD"/>
    <w:rsid w:val="00267DB7"/>
    <w:rsid w:val="0027038E"/>
    <w:rsid w:val="00272C68"/>
    <w:rsid w:val="00273E53"/>
    <w:rsid w:val="00276992"/>
    <w:rsid w:val="002816BC"/>
    <w:rsid w:val="00283F64"/>
    <w:rsid w:val="0028497D"/>
    <w:rsid w:val="00286E26"/>
    <w:rsid w:val="002A7947"/>
    <w:rsid w:val="002B441A"/>
    <w:rsid w:val="002B4920"/>
    <w:rsid w:val="002B79EB"/>
    <w:rsid w:val="002C3FD0"/>
    <w:rsid w:val="002C6E54"/>
    <w:rsid w:val="002D20E3"/>
    <w:rsid w:val="002D6B1D"/>
    <w:rsid w:val="002D71EB"/>
    <w:rsid w:val="002F0FB9"/>
    <w:rsid w:val="002F1501"/>
    <w:rsid w:val="002F747E"/>
    <w:rsid w:val="00315939"/>
    <w:rsid w:val="00315F43"/>
    <w:rsid w:val="003201FC"/>
    <w:rsid w:val="00324AB6"/>
    <w:rsid w:val="003252CB"/>
    <w:rsid w:val="00326FCC"/>
    <w:rsid w:val="00334D14"/>
    <w:rsid w:val="003478ED"/>
    <w:rsid w:val="00351036"/>
    <w:rsid w:val="003524C9"/>
    <w:rsid w:val="00353B0D"/>
    <w:rsid w:val="00354554"/>
    <w:rsid w:val="0035508F"/>
    <w:rsid w:val="00360AB4"/>
    <w:rsid w:val="00367E43"/>
    <w:rsid w:val="0037151B"/>
    <w:rsid w:val="00375958"/>
    <w:rsid w:val="00382986"/>
    <w:rsid w:val="00382FC5"/>
    <w:rsid w:val="00383034"/>
    <w:rsid w:val="00385D5C"/>
    <w:rsid w:val="00387952"/>
    <w:rsid w:val="003917CC"/>
    <w:rsid w:val="00391F72"/>
    <w:rsid w:val="0039392E"/>
    <w:rsid w:val="003A59F5"/>
    <w:rsid w:val="003B7D90"/>
    <w:rsid w:val="003C0784"/>
    <w:rsid w:val="003C0A56"/>
    <w:rsid w:val="003C44D0"/>
    <w:rsid w:val="003E40D5"/>
    <w:rsid w:val="003E71C5"/>
    <w:rsid w:val="003F6012"/>
    <w:rsid w:val="004028EB"/>
    <w:rsid w:val="00403612"/>
    <w:rsid w:val="004038F0"/>
    <w:rsid w:val="0041456C"/>
    <w:rsid w:val="00415D4E"/>
    <w:rsid w:val="004174AF"/>
    <w:rsid w:val="00420539"/>
    <w:rsid w:val="00420E03"/>
    <w:rsid w:val="0042569B"/>
    <w:rsid w:val="00425F94"/>
    <w:rsid w:val="00426DF9"/>
    <w:rsid w:val="0042776A"/>
    <w:rsid w:val="004305CF"/>
    <w:rsid w:val="00432AB5"/>
    <w:rsid w:val="00433A97"/>
    <w:rsid w:val="00433D03"/>
    <w:rsid w:val="0044510A"/>
    <w:rsid w:val="0045714C"/>
    <w:rsid w:val="00463D32"/>
    <w:rsid w:val="00463F32"/>
    <w:rsid w:val="00466093"/>
    <w:rsid w:val="00466A33"/>
    <w:rsid w:val="004708CC"/>
    <w:rsid w:val="004715D7"/>
    <w:rsid w:val="00472E65"/>
    <w:rsid w:val="00475338"/>
    <w:rsid w:val="004924C5"/>
    <w:rsid w:val="00497C05"/>
    <w:rsid w:val="004A48B6"/>
    <w:rsid w:val="004A5504"/>
    <w:rsid w:val="004A5634"/>
    <w:rsid w:val="004A7969"/>
    <w:rsid w:val="004B0EAC"/>
    <w:rsid w:val="004B25B3"/>
    <w:rsid w:val="004B2C56"/>
    <w:rsid w:val="004C0102"/>
    <w:rsid w:val="004C2A30"/>
    <w:rsid w:val="004C37CB"/>
    <w:rsid w:val="004D11CA"/>
    <w:rsid w:val="004D1BD9"/>
    <w:rsid w:val="004D5466"/>
    <w:rsid w:val="004E1582"/>
    <w:rsid w:val="004E7A36"/>
    <w:rsid w:val="004F004F"/>
    <w:rsid w:val="004F6BD3"/>
    <w:rsid w:val="00503EE3"/>
    <w:rsid w:val="005060E9"/>
    <w:rsid w:val="00506397"/>
    <w:rsid w:val="00507F51"/>
    <w:rsid w:val="005173A3"/>
    <w:rsid w:val="00522972"/>
    <w:rsid w:val="00527112"/>
    <w:rsid w:val="005303CA"/>
    <w:rsid w:val="00530F79"/>
    <w:rsid w:val="0053320A"/>
    <w:rsid w:val="00540F81"/>
    <w:rsid w:val="00540FAD"/>
    <w:rsid w:val="005524F5"/>
    <w:rsid w:val="00555AC2"/>
    <w:rsid w:val="005745B2"/>
    <w:rsid w:val="00576D7A"/>
    <w:rsid w:val="005823B2"/>
    <w:rsid w:val="00582917"/>
    <w:rsid w:val="00591C74"/>
    <w:rsid w:val="00593C0A"/>
    <w:rsid w:val="005940A8"/>
    <w:rsid w:val="005951C5"/>
    <w:rsid w:val="005969AD"/>
    <w:rsid w:val="005A0DB3"/>
    <w:rsid w:val="005A59CE"/>
    <w:rsid w:val="005B4495"/>
    <w:rsid w:val="005B642E"/>
    <w:rsid w:val="005C1C07"/>
    <w:rsid w:val="005C4D2F"/>
    <w:rsid w:val="005C5A3D"/>
    <w:rsid w:val="005D37C1"/>
    <w:rsid w:val="005D3925"/>
    <w:rsid w:val="005F0521"/>
    <w:rsid w:val="005F07CC"/>
    <w:rsid w:val="005F73C8"/>
    <w:rsid w:val="00601415"/>
    <w:rsid w:val="006022D9"/>
    <w:rsid w:val="00605077"/>
    <w:rsid w:val="006103E2"/>
    <w:rsid w:val="00610786"/>
    <w:rsid w:val="00610A5E"/>
    <w:rsid w:val="00611408"/>
    <w:rsid w:val="00616371"/>
    <w:rsid w:val="00621C3E"/>
    <w:rsid w:val="00623D41"/>
    <w:rsid w:val="00624208"/>
    <w:rsid w:val="00625A6E"/>
    <w:rsid w:val="0062744C"/>
    <w:rsid w:val="00641A0B"/>
    <w:rsid w:val="00647B4D"/>
    <w:rsid w:val="00647C0D"/>
    <w:rsid w:val="00647E4E"/>
    <w:rsid w:val="0066713C"/>
    <w:rsid w:val="0067668C"/>
    <w:rsid w:val="00684FFD"/>
    <w:rsid w:val="0068611F"/>
    <w:rsid w:val="006936C9"/>
    <w:rsid w:val="00695000"/>
    <w:rsid w:val="006A3204"/>
    <w:rsid w:val="006B3357"/>
    <w:rsid w:val="006C1465"/>
    <w:rsid w:val="006C5E1D"/>
    <w:rsid w:val="006C5E8E"/>
    <w:rsid w:val="006D0192"/>
    <w:rsid w:val="006D046F"/>
    <w:rsid w:val="006D061E"/>
    <w:rsid w:val="006D5818"/>
    <w:rsid w:val="006E0B25"/>
    <w:rsid w:val="006F0CEB"/>
    <w:rsid w:val="006F7A15"/>
    <w:rsid w:val="007003B5"/>
    <w:rsid w:val="007030E7"/>
    <w:rsid w:val="007054AF"/>
    <w:rsid w:val="0070603E"/>
    <w:rsid w:val="0071213D"/>
    <w:rsid w:val="00722225"/>
    <w:rsid w:val="0072680D"/>
    <w:rsid w:val="00726C7A"/>
    <w:rsid w:val="00732C76"/>
    <w:rsid w:val="00733926"/>
    <w:rsid w:val="00733936"/>
    <w:rsid w:val="00733F59"/>
    <w:rsid w:val="00737DC0"/>
    <w:rsid w:val="007425E7"/>
    <w:rsid w:val="007619D8"/>
    <w:rsid w:val="007722F3"/>
    <w:rsid w:val="00782300"/>
    <w:rsid w:val="00782BDD"/>
    <w:rsid w:val="0078708C"/>
    <w:rsid w:val="00795857"/>
    <w:rsid w:val="007A25B9"/>
    <w:rsid w:val="007A55A8"/>
    <w:rsid w:val="007B1836"/>
    <w:rsid w:val="007B2A8B"/>
    <w:rsid w:val="007B4F0E"/>
    <w:rsid w:val="007B5B4C"/>
    <w:rsid w:val="007B5FE8"/>
    <w:rsid w:val="007B62BF"/>
    <w:rsid w:val="007B77CC"/>
    <w:rsid w:val="007C2E7B"/>
    <w:rsid w:val="007C7533"/>
    <w:rsid w:val="007D2D4B"/>
    <w:rsid w:val="007D660C"/>
    <w:rsid w:val="007E0E02"/>
    <w:rsid w:val="007E67CB"/>
    <w:rsid w:val="007F045F"/>
    <w:rsid w:val="007F3457"/>
    <w:rsid w:val="007F3538"/>
    <w:rsid w:val="007F57FD"/>
    <w:rsid w:val="008062A1"/>
    <w:rsid w:val="008076FD"/>
    <w:rsid w:val="00810396"/>
    <w:rsid w:val="00811960"/>
    <w:rsid w:val="00812F44"/>
    <w:rsid w:val="00814869"/>
    <w:rsid w:val="00815AC3"/>
    <w:rsid w:val="00817531"/>
    <w:rsid w:val="008203AC"/>
    <w:rsid w:val="00823B30"/>
    <w:rsid w:val="00825B4C"/>
    <w:rsid w:val="00834781"/>
    <w:rsid w:val="00835A58"/>
    <w:rsid w:val="00845E5C"/>
    <w:rsid w:val="0085103B"/>
    <w:rsid w:val="008558DE"/>
    <w:rsid w:val="00862EF2"/>
    <w:rsid w:val="00863206"/>
    <w:rsid w:val="00870A7E"/>
    <w:rsid w:val="0088386E"/>
    <w:rsid w:val="00886F01"/>
    <w:rsid w:val="00891C5B"/>
    <w:rsid w:val="00896E30"/>
    <w:rsid w:val="008A2EDC"/>
    <w:rsid w:val="008A502C"/>
    <w:rsid w:val="008B1413"/>
    <w:rsid w:val="008D14B4"/>
    <w:rsid w:val="008D21F1"/>
    <w:rsid w:val="008E17E4"/>
    <w:rsid w:val="008E3FFC"/>
    <w:rsid w:val="008F3703"/>
    <w:rsid w:val="008F6003"/>
    <w:rsid w:val="008F7AD1"/>
    <w:rsid w:val="009000E0"/>
    <w:rsid w:val="00902E0D"/>
    <w:rsid w:val="0091100D"/>
    <w:rsid w:val="00911718"/>
    <w:rsid w:val="00912503"/>
    <w:rsid w:val="009210DA"/>
    <w:rsid w:val="009234DA"/>
    <w:rsid w:val="00926E0E"/>
    <w:rsid w:val="00933D6A"/>
    <w:rsid w:val="0094382D"/>
    <w:rsid w:val="009443F1"/>
    <w:rsid w:val="00946F09"/>
    <w:rsid w:val="00960D0B"/>
    <w:rsid w:val="009629CB"/>
    <w:rsid w:val="009639AE"/>
    <w:rsid w:val="00967121"/>
    <w:rsid w:val="009776DE"/>
    <w:rsid w:val="00982080"/>
    <w:rsid w:val="009877B4"/>
    <w:rsid w:val="00991EA6"/>
    <w:rsid w:val="00994B0C"/>
    <w:rsid w:val="00994F42"/>
    <w:rsid w:val="00995FAB"/>
    <w:rsid w:val="009A4C8F"/>
    <w:rsid w:val="009B2F33"/>
    <w:rsid w:val="009B2F58"/>
    <w:rsid w:val="009B4B45"/>
    <w:rsid w:val="009C21A6"/>
    <w:rsid w:val="009C3089"/>
    <w:rsid w:val="009D18C6"/>
    <w:rsid w:val="009D4FCC"/>
    <w:rsid w:val="009E0C30"/>
    <w:rsid w:val="009E7F4D"/>
    <w:rsid w:val="009F026A"/>
    <w:rsid w:val="009F03AB"/>
    <w:rsid w:val="009F7C82"/>
    <w:rsid w:val="00A0293F"/>
    <w:rsid w:val="00A13BCB"/>
    <w:rsid w:val="00A16495"/>
    <w:rsid w:val="00A16749"/>
    <w:rsid w:val="00A1716B"/>
    <w:rsid w:val="00A22D80"/>
    <w:rsid w:val="00A265D3"/>
    <w:rsid w:val="00A31DE1"/>
    <w:rsid w:val="00A41D6F"/>
    <w:rsid w:val="00A43922"/>
    <w:rsid w:val="00A44157"/>
    <w:rsid w:val="00A471C8"/>
    <w:rsid w:val="00A542EE"/>
    <w:rsid w:val="00A5673D"/>
    <w:rsid w:val="00A604BB"/>
    <w:rsid w:val="00A604D1"/>
    <w:rsid w:val="00A62541"/>
    <w:rsid w:val="00A71119"/>
    <w:rsid w:val="00A73FB9"/>
    <w:rsid w:val="00A74BC9"/>
    <w:rsid w:val="00A80F33"/>
    <w:rsid w:val="00A920F0"/>
    <w:rsid w:val="00AA2D70"/>
    <w:rsid w:val="00AA7A36"/>
    <w:rsid w:val="00AB1888"/>
    <w:rsid w:val="00AB5822"/>
    <w:rsid w:val="00AB6CDF"/>
    <w:rsid w:val="00AB7CA8"/>
    <w:rsid w:val="00AC1DB3"/>
    <w:rsid w:val="00AD02E4"/>
    <w:rsid w:val="00AD285C"/>
    <w:rsid w:val="00AD39DF"/>
    <w:rsid w:val="00AE0FDA"/>
    <w:rsid w:val="00AE5DE9"/>
    <w:rsid w:val="00AE69A2"/>
    <w:rsid w:val="00AE7126"/>
    <w:rsid w:val="00AF4DCD"/>
    <w:rsid w:val="00AF52BF"/>
    <w:rsid w:val="00B142DA"/>
    <w:rsid w:val="00B15497"/>
    <w:rsid w:val="00B31740"/>
    <w:rsid w:val="00B342FF"/>
    <w:rsid w:val="00B426F9"/>
    <w:rsid w:val="00B43B43"/>
    <w:rsid w:val="00B45699"/>
    <w:rsid w:val="00B475DE"/>
    <w:rsid w:val="00B53C5A"/>
    <w:rsid w:val="00B55193"/>
    <w:rsid w:val="00B56F79"/>
    <w:rsid w:val="00B574D7"/>
    <w:rsid w:val="00B612C7"/>
    <w:rsid w:val="00B625F8"/>
    <w:rsid w:val="00B66A0E"/>
    <w:rsid w:val="00B71653"/>
    <w:rsid w:val="00B800C9"/>
    <w:rsid w:val="00B80FA8"/>
    <w:rsid w:val="00B8331F"/>
    <w:rsid w:val="00B86F04"/>
    <w:rsid w:val="00BA037B"/>
    <w:rsid w:val="00BA3557"/>
    <w:rsid w:val="00BA3F98"/>
    <w:rsid w:val="00BB0558"/>
    <w:rsid w:val="00BB5C90"/>
    <w:rsid w:val="00BB629A"/>
    <w:rsid w:val="00BB7018"/>
    <w:rsid w:val="00BB7A82"/>
    <w:rsid w:val="00BC4B9B"/>
    <w:rsid w:val="00BC4C99"/>
    <w:rsid w:val="00BE25CB"/>
    <w:rsid w:val="00BE542D"/>
    <w:rsid w:val="00C03122"/>
    <w:rsid w:val="00C0474D"/>
    <w:rsid w:val="00C04B37"/>
    <w:rsid w:val="00C06DB0"/>
    <w:rsid w:val="00C122B3"/>
    <w:rsid w:val="00C15D8A"/>
    <w:rsid w:val="00C176D7"/>
    <w:rsid w:val="00C23BC3"/>
    <w:rsid w:val="00C27384"/>
    <w:rsid w:val="00C27A0B"/>
    <w:rsid w:val="00C30AA0"/>
    <w:rsid w:val="00C419AD"/>
    <w:rsid w:val="00C43CB2"/>
    <w:rsid w:val="00C473AC"/>
    <w:rsid w:val="00C47B80"/>
    <w:rsid w:val="00C56E29"/>
    <w:rsid w:val="00C60106"/>
    <w:rsid w:val="00C64CA3"/>
    <w:rsid w:val="00C7249F"/>
    <w:rsid w:val="00C7688E"/>
    <w:rsid w:val="00C8113F"/>
    <w:rsid w:val="00C9305F"/>
    <w:rsid w:val="00CA062A"/>
    <w:rsid w:val="00CA14F5"/>
    <w:rsid w:val="00CA1B90"/>
    <w:rsid w:val="00CA39D3"/>
    <w:rsid w:val="00CB0C3B"/>
    <w:rsid w:val="00CB2C03"/>
    <w:rsid w:val="00CC1EEF"/>
    <w:rsid w:val="00CD1F5A"/>
    <w:rsid w:val="00CD2E78"/>
    <w:rsid w:val="00CD3E3B"/>
    <w:rsid w:val="00CD5A30"/>
    <w:rsid w:val="00CE151B"/>
    <w:rsid w:val="00CE34FE"/>
    <w:rsid w:val="00CE58F3"/>
    <w:rsid w:val="00D0056E"/>
    <w:rsid w:val="00D015E8"/>
    <w:rsid w:val="00D016D7"/>
    <w:rsid w:val="00D01AD9"/>
    <w:rsid w:val="00D0216A"/>
    <w:rsid w:val="00D046A4"/>
    <w:rsid w:val="00D060A5"/>
    <w:rsid w:val="00D1046D"/>
    <w:rsid w:val="00D1104A"/>
    <w:rsid w:val="00D23713"/>
    <w:rsid w:val="00D311BD"/>
    <w:rsid w:val="00D33FEA"/>
    <w:rsid w:val="00D4301A"/>
    <w:rsid w:val="00D51351"/>
    <w:rsid w:val="00D54DC3"/>
    <w:rsid w:val="00D57E6E"/>
    <w:rsid w:val="00D607C6"/>
    <w:rsid w:val="00D66A10"/>
    <w:rsid w:val="00D67C8D"/>
    <w:rsid w:val="00D73F3A"/>
    <w:rsid w:val="00D7620A"/>
    <w:rsid w:val="00D817A9"/>
    <w:rsid w:val="00D81ADD"/>
    <w:rsid w:val="00D81D1B"/>
    <w:rsid w:val="00D8570B"/>
    <w:rsid w:val="00D86417"/>
    <w:rsid w:val="00D86A19"/>
    <w:rsid w:val="00D873B7"/>
    <w:rsid w:val="00D9100A"/>
    <w:rsid w:val="00DA76F7"/>
    <w:rsid w:val="00DB325E"/>
    <w:rsid w:val="00DC0749"/>
    <w:rsid w:val="00DC0AA4"/>
    <w:rsid w:val="00DC1911"/>
    <w:rsid w:val="00DC294B"/>
    <w:rsid w:val="00DC3DD7"/>
    <w:rsid w:val="00DC5D37"/>
    <w:rsid w:val="00DC6939"/>
    <w:rsid w:val="00DE1808"/>
    <w:rsid w:val="00DE3491"/>
    <w:rsid w:val="00DE5B2D"/>
    <w:rsid w:val="00DF3C6B"/>
    <w:rsid w:val="00E02428"/>
    <w:rsid w:val="00E04251"/>
    <w:rsid w:val="00E0796E"/>
    <w:rsid w:val="00E1012D"/>
    <w:rsid w:val="00E10EDB"/>
    <w:rsid w:val="00E23FE7"/>
    <w:rsid w:val="00E23FF8"/>
    <w:rsid w:val="00E25A3D"/>
    <w:rsid w:val="00E2653E"/>
    <w:rsid w:val="00E27AD8"/>
    <w:rsid w:val="00E27EBE"/>
    <w:rsid w:val="00E31263"/>
    <w:rsid w:val="00E36B7E"/>
    <w:rsid w:val="00E37F7E"/>
    <w:rsid w:val="00E40144"/>
    <w:rsid w:val="00E404AF"/>
    <w:rsid w:val="00E427DC"/>
    <w:rsid w:val="00E42ED4"/>
    <w:rsid w:val="00E431F9"/>
    <w:rsid w:val="00E469A7"/>
    <w:rsid w:val="00E52C21"/>
    <w:rsid w:val="00E52F58"/>
    <w:rsid w:val="00E53D85"/>
    <w:rsid w:val="00E763F0"/>
    <w:rsid w:val="00E773E7"/>
    <w:rsid w:val="00E77BCC"/>
    <w:rsid w:val="00E801B5"/>
    <w:rsid w:val="00E91418"/>
    <w:rsid w:val="00E9150A"/>
    <w:rsid w:val="00E93B0E"/>
    <w:rsid w:val="00EA36DF"/>
    <w:rsid w:val="00EA6830"/>
    <w:rsid w:val="00EB2A76"/>
    <w:rsid w:val="00EB7445"/>
    <w:rsid w:val="00EB74B9"/>
    <w:rsid w:val="00EC0ECD"/>
    <w:rsid w:val="00EC4225"/>
    <w:rsid w:val="00EC5301"/>
    <w:rsid w:val="00ED38D1"/>
    <w:rsid w:val="00EE2084"/>
    <w:rsid w:val="00EE3707"/>
    <w:rsid w:val="00EE44EA"/>
    <w:rsid w:val="00EE67E9"/>
    <w:rsid w:val="00EE6E8A"/>
    <w:rsid w:val="00EE70D9"/>
    <w:rsid w:val="00EF3D64"/>
    <w:rsid w:val="00EF7760"/>
    <w:rsid w:val="00F13DB0"/>
    <w:rsid w:val="00F16115"/>
    <w:rsid w:val="00F17226"/>
    <w:rsid w:val="00F22796"/>
    <w:rsid w:val="00F31CCB"/>
    <w:rsid w:val="00F34287"/>
    <w:rsid w:val="00F370E3"/>
    <w:rsid w:val="00F42BB9"/>
    <w:rsid w:val="00F43A79"/>
    <w:rsid w:val="00F46963"/>
    <w:rsid w:val="00F51F62"/>
    <w:rsid w:val="00F54C4A"/>
    <w:rsid w:val="00F643AD"/>
    <w:rsid w:val="00F64E50"/>
    <w:rsid w:val="00F709E3"/>
    <w:rsid w:val="00F7695F"/>
    <w:rsid w:val="00F818DC"/>
    <w:rsid w:val="00F90333"/>
    <w:rsid w:val="00F9146A"/>
    <w:rsid w:val="00F9211C"/>
    <w:rsid w:val="00F93EDF"/>
    <w:rsid w:val="00FA08AF"/>
    <w:rsid w:val="00FA3515"/>
    <w:rsid w:val="00FA56AE"/>
    <w:rsid w:val="00FB5C93"/>
    <w:rsid w:val="00FB7EFF"/>
    <w:rsid w:val="00FC0157"/>
    <w:rsid w:val="00FD00B3"/>
    <w:rsid w:val="00FD1061"/>
    <w:rsid w:val="00FD18E5"/>
    <w:rsid w:val="00FD1939"/>
    <w:rsid w:val="00FD46C5"/>
    <w:rsid w:val="00FD510B"/>
    <w:rsid w:val="00FF506D"/>
    <w:rsid w:val="00FF5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4B"/>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 w:type="paragraph" w:styleId="af">
    <w:name w:val="Normal (Web)"/>
    <w:basedOn w:val="a"/>
    <w:uiPriority w:val="99"/>
    <w:unhideWhenUsed/>
    <w:rsid w:val="0067668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67668C"/>
    <w:pPr>
      <w:spacing w:after="0" w:line="240" w:lineRule="auto"/>
    </w:pPr>
  </w:style>
  <w:style w:type="paragraph" w:styleId="af1">
    <w:name w:val="Plain Text"/>
    <w:basedOn w:val="a"/>
    <w:link w:val="af2"/>
    <w:uiPriority w:val="99"/>
    <w:unhideWhenUsed/>
    <w:rsid w:val="0067668C"/>
    <w:pPr>
      <w:spacing w:after="0" w:line="240" w:lineRule="auto"/>
    </w:pPr>
    <w:rPr>
      <w:rFonts w:ascii="Consolas" w:eastAsia="Calibri" w:hAnsi="Consolas" w:cs="Times New Roman"/>
      <w:sz w:val="21"/>
      <w:szCs w:val="21"/>
      <w:lang w:eastAsia="en-US"/>
    </w:rPr>
  </w:style>
  <w:style w:type="character" w:customStyle="1" w:styleId="af2">
    <w:name w:val="Текст Знак"/>
    <w:basedOn w:val="a0"/>
    <w:link w:val="af1"/>
    <w:uiPriority w:val="99"/>
    <w:rsid w:val="0067668C"/>
    <w:rPr>
      <w:rFonts w:ascii="Consolas" w:eastAsia="Calibri" w:hAnsi="Consolas" w:cs="Times New Roman"/>
      <w:sz w:val="21"/>
      <w:szCs w:val="21"/>
      <w:lang w:eastAsia="en-US"/>
    </w:rPr>
  </w:style>
  <w:style w:type="paragraph" w:customStyle="1" w:styleId="justifyleft">
    <w:name w:val="justifyleft"/>
    <w:basedOn w:val="a"/>
    <w:rsid w:val="006766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s>
</file>

<file path=word/webSettings.xml><?xml version="1.0" encoding="utf-8"?>
<w:webSettings xmlns:r="http://schemas.openxmlformats.org/officeDocument/2006/relationships" xmlns:w="http://schemas.openxmlformats.org/wordprocessingml/2006/main">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5EF3BA7A1C0E3FED884C9290DCC3730DDC8CA711F0D0E607A325B59B7934A6428EE8CF6ADCC12AEZ9n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A094D0D4E34884534D447D558D6E92DECD0F6DCD31825B0BE8D3865A53DC78BEE44B4099A57081AFZ4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B97D779A30F867898F88946F09C9612B9586790C7DBB146EAC7A94E039E63655150855FA5BD014K2G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D9495A2D29D5E9112D4ECC25200B65D31FD8283B9A49290E092DD8E181ADD3196D5BBD1C920176H5a2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12180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A791-BC50-4E91-93B0-FACED4B6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8</Pages>
  <Words>4459</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29817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202</cp:revision>
  <cp:lastPrinted>2016-07-27T12:23:00Z</cp:lastPrinted>
  <dcterms:created xsi:type="dcterms:W3CDTF">2014-06-30T10:38:00Z</dcterms:created>
  <dcterms:modified xsi:type="dcterms:W3CDTF">2016-07-27T13:44:00Z</dcterms:modified>
</cp:coreProperties>
</file>