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BB" w:rsidRDefault="00974EBB" w:rsidP="00974EBB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974EBB" w:rsidRDefault="00974EBB" w:rsidP="00974EBB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Тульской городской Думы от </w:t>
      </w:r>
      <w:r w:rsidR="005147D1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5147D1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.201</w:t>
      </w:r>
      <w:r w:rsidR="00F07E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147D1">
        <w:rPr>
          <w:rFonts w:ascii="Times New Roman" w:hAnsi="Times New Roman"/>
          <w:sz w:val="24"/>
          <w:szCs w:val="24"/>
        </w:rPr>
        <w:t>51/1250</w:t>
      </w:r>
    </w:p>
    <w:p w:rsidR="00974EBB" w:rsidRPr="00E64055" w:rsidRDefault="00974EBB" w:rsidP="00974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EBB" w:rsidRPr="00E64055" w:rsidRDefault="00974EBB" w:rsidP="00974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055">
        <w:rPr>
          <w:rFonts w:ascii="Times New Roman" w:hAnsi="Times New Roman"/>
          <w:b/>
          <w:sz w:val="24"/>
          <w:szCs w:val="24"/>
        </w:rPr>
        <w:t>Отчет о работе</w:t>
      </w:r>
    </w:p>
    <w:p w:rsidR="00974EBB" w:rsidRPr="00E64055" w:rsidRDefault="00974EBB" w:rsidP="00974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055">
        <w:rPr>
          <w:rFonts w:ascii="Times New Roman" w:hAnsi="Times New Roman"/>
          <w:b/>
          <w:sz w:val="24"/>
          <w:szCs w:val="24"/>
        </w:rPr>
        <w:t>контрольной комиссии муниципальног</w:t>
      </w:r>
      <w:r>
        <w:rPr>
          <w:rFonts w:ascii="Times New Roman" w:hAnsi="Times New Roman"/>
          <w:b/>
          <w:sz w:val="24"/>
          <w:szCs w:val="24"/>
        </w:rPr>
        <w:t>о образования город Тула за 201</w:t>
      </w:r>
      <w:r w:rsidR="00F07E6C">
        <w:rPr>
          <w:rFonts w:ascii="Times New Roman" w:hAnsi="Times New Roman"/>
          <w:b/>
          <w:sz w:val="24"/>
          <w:szCs w:val="24"/>
        </w:rPr>
        <w:t>7</w:t>
      </w:r>
      <w:r w:rsidRPr="00E6405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74EBB" w:rsidRPr="00E64055" w:rsidRDefault="00974EBB" w:rsidP="00974E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4EBB" w:rsidRPr="005670C6" w:rsidRDefault="000128F6" w:rsidP="00974EB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 w:rsidR="00573DC8" w:rsidRPr="005670C6">
        <w:rPr>
          <w:rFonts w:ascii="Times New Roman" w:hAnsi="Times New Roman"/>
          <w:i/>
          <w:sz w:val="24"/>
          <w:szCs w:val="24"/>
        </w:rPr>
        <w:t>О</w:t>
      </w:r>
      <w:r w:rsidR="00E33813">
        <w:rPr>
          <w:rFonts w:ascii="Times New Roman" w:hAnsi="Times New Roman"/>
          <w:i/>
          <w:sz w:val="24"/>
          <w:szCs w:val="24"/>
        </w:rPr>
        <w:t>сновные итоги</w:t>
      </w:r>
      <w:r w:rsidR="004D1CE0">
        <w:rPr>
          <w:rFonts w:ascii="Times New Roman" w:hAnsi="Times New Roman"/>
          <w:i/>
          <w:sz w:val="24"/>
          <w:szCs w:val="24"/>
        </w:rPr>
        <w:t xml:space="preserve"> деятельности</w:t>
      </w:r>
    </w:p>
    <w:p w:rsidR="00974EBB" w:rsidRDefault="00974EBB" w:rsidP="00974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EBB" w:rsidRDefault="00974EBB" w:rsidP="00193BEC">
      <w:pPr>
        <w:pStyle w:val="ConsPlusNormal"/>
        <w:tabs>
          <w:tab w:val="left" w:pos="4111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Контрольная комиссия муниципального о</w:t>
      </w:r>
      <w:r w:rsidR="00FB0F61">
        <w:rPr>
          <w:rFonts w:ascii="Times New Roman" w:hAnsi="Times New Roman" w:cs="Times New Roman"/>
          <w:sz w:val="24"/>
          <w:szCs w:val="24"/>
        </w:rPr>
        <w:t>бразования город Тула (далее – К</w:t>
      </w:r>
      <w:r>
        <w:rPr>
          <w:rFonts w:ascii="Times New Roman" w:hAnsi="Times New Roman" w:cs="Times New Roman"/>
          <w:sz w:val="24"/>
          <w:szCs w:val="24"/>
        </w:rPr>
        <w:t>онтрольная комиссия)</w:t>
      </w:r>
      <w:r w:rsidR="005C39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987">
        <w:rPr>
          <w:rFonts w:ascii="Times New Roman" w:hAnsi="Times New Roman"/>
          <w:sz w:val="24"/>
          <w:szCs w:val="24"/>
        </w:rPr>
        <w:t>руководствуясь планом работы,</w:t>
      </w:r>
      <w:r w:rsidR="005C3987">
        <w:rPr>
          <w:rFonts w:ascii="Times New Roman" w:hAnsi="Times New Roman" w:cs="Times New Roman"/>
          <w:sz w:val="24"/>
          <w:szCs w:val="24"/>
        </w:rPr>
        <w:t xml:space="preserve"> </w:t>
      </w:r>
      <w:r w:rsidR="00F9183E">
        <w:rPr>
          <w:rFonts w:ascii="Times New Roman" w:hAnsi="Times New Roman" w:cs="Times New Roman"/>
          <w:sz w:val="24"/>
          <w:szCs w:val="24"/>
        </w:rPr>
        <w:t>осуществляет контрольную и экспертно-аналитическую</w:t>
      </w:r>
      <w:r w:rsidR="00573DC8">
        <w:rPr>
          <w:rFonts w:ascii="Times New Roman" w:hAnsi="Times New Roman" w:cs="Times New Roman"/>
          <w:sz w:val="24"/>
          <w:szCs w:val="24"/>
        </w:rPr>
        <w:t xml:space="preserve"> деятельность в соответствии с</w:t>
      </w:r>
      <w:r w:rsidRPr="004E15D6">
        <w:rPr>
          <w:rFonts w:ascii="Times New Roman" w:hAnsi="Times New Roman"/>
          <w:sz w:val="24"/>
          <w:szCs w:val="24"/>
        </w:rPr>
        <w:t xml:space="preserve"> Бюджетным </w:t>
      </w:r>
      <w:hyperlink r:id="rId7" w:history="1">
        <w:r w:rsidRPr="004E15D6">
          <w:rPr>
            <w:rFonts w:ascii="Times New Roman" w:hAnsi="Times New Roman"/>
            <w:sz w:val="24"/>
            <w:szCs w:val="24"/>
          </w:rPr>
          <w:t>кодексом</w:t>
        </w:r>
      </w:hyperlink>
      <w:r w:rsidRPr="004E15D6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4E15D6">
          <w:rPr>
            <w:rFonts w:ascii="Times New Roman" w:hAnsi="Times New Roman"/>
            <w:sz w:val="24"/>
            <w:szCs w:val="24"/>
          </w:rPr>
          <w:t>законом</w:t>
        </w:r>
      </w:hyperlink>
      <w:r w:rsidRPr="004E15D6">
        <w:rPr>
          <w:rFonts w:ascii="Times New Roman" w:hAnsi="Times New Roman"/>
          <w:sz w:val="24"/>
          <w:szCs w:val="24"/>
        </w:rPr>
        <w:t xml:space="preserve"> от 07.02.2011 №</w:t>
      </w:r>
      <w:r>
        <w:rPr>
          <w:rFonts w:ascii="Times New Roman" w:hAnsi="Times New Roman"/>
          <w:sz w:val="24"/>
          <w:szCs w:val="24"/>
        </w:rPr>
        <w:t xml:space="preserve"> 6-ФЗ «</w:t>
      </w:r>
      <w:r w:rsidRPr="004E15D6">
        <w:rPr>
          <w:rFonts w:ascii="Times New Roman" w:hAnsi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</w:t>
      </w:r>
      <w:r>
        <w:rPr>
          <w:rFonts w:ascii="Times New Roman" w:hAnsi="Times New Roman"/>
          <w:sz w:val="24"/>
          <w:szCs w:val="24"/>
        </w:rPr>
        <w:t>ных образований»</w:t>
      </w:r>
      <w:r w:rsidRPr="004E15D6">
        <w:rPr>
          <w:rFonts w:ascii="Times New Roman" w:hAnsi="Times New Roman"/>
          <w:sz w:val="24"/>
          <w:szCs w:val="24"/>
        </w:rPr>
        <w:t xml:space="preserve">, федеральными законами и иными нормативными правовыми актами Российской Федерации, </w:t>
      </w:r>
      <w:hyperlink r:id="rId9" w:history="1">
        <w:r w:rsidRPr="004E15D6">
          <w:rPr>
            <w:rFonts w:ascii="Times New Roman" w:hAnsi="Times New Roman"/>
            <w:sz w:val="24"/>
            <w:szCs w:val="24"/>
          </w:rPr>
          <w:t>Уставом</w:t>
        </w:r>
      </w:hyperlink>
      <w:r w:rsidRPr="004E15D6">
        <w:rPr>
          <w:rFonts w:ascii="Times New Roman" w:hAnsi="Times New Roman"/>
          <w:sz w:val="24"/>
          <w:szCs w:val="24"/>
        </w:rPr>
        <w:t xml:space="preserve"> муниципального образования город Тула</w:t>
      </w:r>
      <w:r w:rsidR="00573DC8">
        <w:rPr>
          <w:rFonts w:ascii="Times New Roman" w:hAnsi="Times New Roman"/>
          <w:sz w:val="24"/>
          <w:szCs w:val="24"/>
        </w:rPr>
        <w:t>,</w:t>
      </w:r>
      <w:r w:rsidRPr="004E15D6">
        <w:rPr>
          <w:rFonts w:ascii="Times New Roman" w:hAnsi="Times New Roman"/>
          <w:sz w:val="24"/>
          <w:szCs w:val="24"/>
        </w:rPr>
        <w:t xml:space="preserve"> </w:t>
      </w:r>
      <w:r w:rsidR="00573DC8" w:rsidRPr="00573DC8">
        <w:rPr>
          <w:rFonts w:ascii="Times New Roman" w:hAnsi="Times New Roman"/>
          <w:sz w:val="24"/>
          <w:szCs w:val="24"/>
        </w:rPr>
        <w:t>Положени</w:t>
      </w:r>
      <w:r w:rsidR="00193BEC">
        <w:rPr>
          <w:rFonts w:ascii="Times New Roman" w:hAnsi="Times New Roman"/>
          <w:sz w:val="24"/>
          <w:szCs w:val="24"/>
        </w:rPr>
        <w:t>ем</w:t>
      </w:r>
      <w:r w:rsidR="00573DC8" w:rsidRPr="00573DC8">
        <w:rPr>
          <w:rFonts w:ascii="Times New Roman" w:hAnsi="Times New Roman"/>
          <w:sz w:val="24"/>
          <w:szCs w:val="24"/>
        </w:rPr>
        <w:t xml:space="preserve"> </w:t>
      </w:r>
      <w:r w:rsidR="00573DC8">
        <w:rPr>
          <w:rFonts w:ascii="Times New Roman" w:hAnsi="Times New Roman"/>
          <w:sz w:val="24"/>
          <w:szCs w:val="24"/>
        </w:rPr>
        <w:t>о</w:t>
      </w:r>
      <w:r w:rsidR="00FB0F61">
        <w:rPr>
          <w:rFonts w:ascii="Times New Roman" w:hAnsi="Times New Roman"/>
          <w:sz w:val="24"/>
          <w:szCs w:val="24"/>
        </w:rPr>
        <w:t xml:space="preserve"> К</w:t>
      </w:r>
      <w:r w:rsidR="00573DC8" w:rsidRPr="00573DC8">
        <w:rPr>
          <w:rFonts w:ascii="Times New Roman" w:hAnsi="Times New Roman"/>
          <w:sz w:val="24"/>
          <w:szCs w:val="24"/>
        </w:rPr>
        <w:t>онтрольной</w:t>
      </w:r>
      <w:proofErr w:type="gramEnd"/>
      <w:r w:rsidR="00573DC8" w:rsidRPr="00573DC8">
        <w:rPr>
          <w:rFonts w:ascii="Times New Roman" w:hAnsi="Times New Roman"/>
          <w:sz w:val="24"/>
          <w:szCs w:val="24"/>
        </w:rPr>
        <w:t xml:space="preserve"> комиссии</w:t>
      </w:r>
      <w:r w:rsidR="00573DC8">
        <w:rPr>
          <w:rFonts w:ascii="Times New Roman" w:hAnsi="Times New Roman"/>
          <w:sz w:val="24"/>
          <w:szCs w:val="24"/>
        </w:rPr>
        <w:t>, утвержденным</w:t>
      </w:r>
      <w:r w:rsidR="00573DC8" w:rsidRPr="004E15D6">
        <w:rPr>
          <w:rFonts w:ascii="Times New Roman" w:hAnsi="Times New Roman"/>
          <w:sz w:val="24"/>
          <w:szCs w:val="24"/>
        </w:rPr>
        <w:t xml:space="preserve"> </w:t>
      </w:r>
      <w:r w:rsidR="00573DC8">
        <w:rPr>
          <w:rFonts w:ascii="Times New Roman" w:hAnsi="Times New Roman"/>
          <w:sz w:val="24"/>
          <w:szCs w:val="24"/>
        </w:rPr>
        <w:t>р</w:t>
      </w:r>
      <w:r w:rsidR="00573DC8" w:rsidRPr="00573DC8">
        <w:rPr>
          <w:rFonts w:ascii="Times New Roman" w:hAnsi="Times New Roman"/>
          <w:sz w:val="24"/>
          <w:szCs w:val="24"/>
        </w:rPr>
        <w:t>ешение</w:t>
      </w:r>
      <w:r w:rsidR="00573DC8">
        <w:rPr>
          <w:rFonts w:ascii="Times New Roman" w:hAnsi="Times New Roman"/>
          <w:sz w:val="24"/>
          <w:szCs w:val="24"/>
        </w:rPr>
        <w:t>м</w:t>
      </w:r>
      <w:r w:rsidR="00573DC8" w:rsidRPr="00573DC8">
        <w:rPr>
          <w:rFonts w:ascii="Times New Roman" w:hAnsi="Times New Roman"/>
          <w:sz w:val="24"/>
          <w:szCs w:val="24"/>
        </w:rPr>
        <w:t xml:space="preserve"> Тульской городской Думы от 27.05.2009 </w:t>
      </w:r>
      <w:r w:rsidR="00573DC8">
        <w:rPr>
          <w:rFonts w:ascii="Times New Roman" w:hAnsi="Times New Roman"/>
          <w:sz w:val="24"/>
          <w:szCs w:val="24"/>
        </w:rPr>
        <w:t>№</w:t>
      </w:r>
      <w:r w:rsidR="00573DC8" w:rsidRPr="00573DC8">
        <w:rPr>
          <w:rFonts w:ascii="Times New Roman" w:hAnsi="Times New Roman"/>
          <w:sz w:val="24"/>
          <w:szCs w:val="24"/>
        </w:rPr>
        <w:t xml:space="preserve"> 68/1512 </w:t>
      </w:r>
      <w:r w:rsidR="00573DC8" w:rsidRPr="004E15D6">
        <w:rPr>
          <w:rFonts w:ascii="Times New Roman" w:hAnsi="Times New Roman"/>
          <w:sz w:val="24"/>
          <w:szCs w:val="24"/>
        </w:rPr>
        <w:t xml:space="preserve">и </w:t>
      </w:r>
      <w:hyperlink r:id="rId10" w:history="1">
        <w:r w:rsidR="00573DC8" w:rsidRPr="004E15D6">
          <w:rPr>
            <w:rFonts w:ascii="Times New Roman" w:hAnsi="Times New Roman"/>
            <w:sz w:val="24"/>
            <w:szCs w:val="24"/>
          </w:rPr>
          <w:t>Регламентом</w:t>
        </w:r>
      </w:hyperlink>
      <w:r w:rsidR="00573DC8">
        <w:rPr>
          <w:rFonts w:ascii="Times New Roman" w:hAnsi="Times New Roman"/>
          <w:sz w:val="24"/>
          <w:szCs w:val="24"/>
        </w:rPr>
        <w:t xml:space="preserve"> </w:t>
      </w:r>
      <w:r w:rsidR="00FB0F61">
        <w:rPr>
          <w:rFonts w:ascii="Times New Roman" w:hAnsi="Times New Roman"/>
          <w:sz w:val="24"/>
          <w:szCs w:val="24"/>
        </w:rPr>
        <w:t>К</w:t>
      </w:r>
      <w:r w:rsidR="00573DC8">
        <w:rPr>
          <w:rFonts w:ascii="Times New Roman" w:hAnsi="Times New Roman"/>
          <w:sz w:val="24"/>
          <w:szCs w:val="24"/>
        </w:rPr>
        <w:t>онтрольной комиссии, утвержденным р</w:t>
      </w:r>
      <w:r w:rsidR="00573DC8" w:rsidRPr="00573DC8">
        <w:rPr>
          <w:rFonts w:ascii="Times New Roman" w:hAnsi="Times New Roman"/>
          <w:sz w:val="24"/>
          <w:szCs w:val="24"/>
        </w:rPr>
        <w:t>ешение</w:t>
      </w:r>
      <w:r w:rsidR="00573DC8">
        <w:rPr>
          <w:rFonts w:ascii="Times New Roman" w:hAnsi="Times New Roman"/>
          <w:sz w:val="24"/>
          <w:szCs w:val="24"/>
        </w:rPr>
        <w:t>м</w:t>
      </w:r>
      <w:r w:rsidR="00573DC8" w:rsidRPr="00573DC8">
        <w:rPr>
          <w:rFonts w:ascii="Times New Roman" w:hAnsi="Times New Roman"/>
          <w:sz w:val="24"/>
          <w:szCs w:val="24"/>
        </w:rPr>
        <w:t xml:space="preserve"> Тульской городской Думы от 28.05.2014 </w:t>
      </w:r>
      <w:r w:rsidR="00573DC8">
        <w:rPr>
          <w:rFonts w:ascii="Times New Roman" w:hAnsi="Times New Roman"/>
          <w:sz w:val="24"/>
          <w:szCs w:val="24"/>
        </w:rPr>
        <w:t>№</w:t>
      </w:r>
      <w:r w:rsidR="00573DC8" w:rsidRPr="00573DC8">
        <w:rPr>
          <w:rFonts w:ascii="Times New Roman" w:hAnsi="Times New Roman"/>
          <w:sz w:val="24"/>
          <w:szCs w:val="24"/>
        </w:rPr>
        <w:t xml:space="preserve"> 76/1775</w:t>
      </w:r>
      <w:r w:rsidR="00573DC8">
        <w:rPr>
          <w:rFonts w:ascii="Times New Roman" w:hAnsi="Times New Roman"/>
          <w:sz w:val="24"/>
          <w:szCs w:val="24"/>
        </w:rPr>
        <w:t>, а также</w:t>
      </w:r>
      <w:r w:rsidRPr="004E15D6">
        <w:rPr>
          <w:rFonts w:ascii="Times New Roman" w:hAnsi="Times New Roman"/>
          <w:sz w:val="24"/>
          <w:szCs w:val="24"/>
        </w:rPr>
        <w:t xml:space="preserve"> иными муниципаль</w:t>
      </w:r>
      <w:r w:rsidR="005C3987">
        <w:rPr>
          <w:rFonts w:ascii="Times New Roman" w:hAnsi="Times New Roman"/>
          <w:sz w:val="24"/>
          <w:szCs w:val="24"/>
        </w:rPr>
        <w:t>ными правовыми актами.</w:t>
      </w:r>
    </w:p>
    <w:p w:rsidR="00F23638" w:rsidRDefault="00F23638" w:rsidP="00F23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55">
        <w:rPr>
          <w:rFonts w:ascii="Times New Roman" w:hAnsi="Times New Roman"/>
          <w:sz w:val="24"/>
          <w:szCs w:val="24"/>
        </w:rPr>
        <w:t>План раб</w:t>
      </w:r>
      <w:r>
        <w:rPr>
          <w:rFonts w:ascii="Times New Roman" w:hAnsi="Times New Roman"/>
          <w:sz w:val="24"/>
          <w:szCs w:val="24"/>
        </w:rPr>
        <w:t>оты Контрольной комиссии на 2017 год сформирован с учетом предложений</w:t>
      </w:r>
      <w:r w:rsidRPr="00E64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муниципального образования город Тула</w:t>
      </w:r>
      <w:r w:rsidRPr="00E640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органов</w:t>
      </w:r>
      <w:r w:rsidRPr="00E64055">
        <w:rPr>
          <w:rFonts w:ascii="Times New Roman" w:hAnsi="Times New Roman"/>
          <w:sz w:val="24"/>
          <w:szCs w:val="24"/>
        </w:rPr>
        <w:t xml:space="preserve"> прокуратуры</w:t>
      </w:r>
      <w:r>
        <w:rPr>
          <w:rFonts w:ascii="Times New Roman" w:hAnsi="Times New Roman"/>
          <w:sz w:val="24"/>
          <w:szCs w:val="24"/>
        </w:rPr>
        <w:t>.</w:t>
      </w:r>
      <w:r w:rsidRPr="00E64055">
        <w:rPr>
          <w:rFonts w:ascii="Times New Roman" w:hAnsi="Times New Roman"/>
          <w:sz w:val="24"/>
          <w:szCs w:val="24"/>
        </w:rPr>
        <w:t xml:space="preserve"> </w:t>
      </w:r>
    </w:p>
    <w:p w:rsidR="00F23638" w:rsidRDefault="00F23638" w:rsidP="00F23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65F7" w:rsidRPr="007B3C5D" w:rsidRDefault="00E965F7" w:rsidP="00E965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7B3C5D">
        <w:rPr>
          <w:rFonts w:ascii="Times New Roman" w:hAnsi="Times New Roman"/>
          <w:bCs/>
          <w:sz w:val="24"/>
          <w:szCs w:val="24"/>
        </w:rPr>
        <w:t xml:space="preserve"> 2017 году </w:t>
      </w:r>
      <w:r>
        <w:rPr>
          <w:rFonts w:ascii="Times New Roman" w:hAnsi="Times New Roman"/>
          <w:bCs/>
          <w:sz w:val="24"/>
          <w:szCs w:val="24"/>
        </w:rPr>
        <w:t>К</w:t>
      </w:r>
      <w:r w:rsidRPr="007B3C5D">
        <w:rPr>
          <w:rFonts w:ascii="Times New Roman" w:hAnsi="Times New Roman"/>
          <w:bCs/>
          <w:sz w:val="24"/>
          <w:szCs w:val="24"/>
        </w:rPr>
        <w:t xml:space="preserve">онтрольной комиссией: </w:t>
      </w:r>
    </w:p>
    <w:p w:rsidR="00E965F7" w:rsidRDefault="00E965F7" w:rsidP="00E965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C5D">
        <w:rPr>
          <w:rFonts w:ascii="Times New Roman" w:hAnsi="Times New Roman"/>
          <w:bCs/>
          <w:sz w:val="24"/>
          <w:szCs w:val="24"/>
        </w:rPr>
        <w:t xml:space="preserve">проведено 32 контрольных мероприятия, в рамках которых проверено </w:t>
      </w:r>
      <w:r>
        <w:rPr>
          <w:rFonts w:ascii="Times New Roman" w:hAnsi="Times New Roman"/>
          <w:bCs/>
          <w:sz w:val="24"/>
          <w:szCs w:val="24"/>
        </w:rPr>
        <w:t>26</w:t>
      </w:r>
      <w:r w:rsidRPr="007B3C5D">
        <w:rPr>
          <w:rFonts w:ascii="Times New Roman" w:hAnsi="Times New Roman"/>
          <w:bCs/>
          <w:sz w:val="24"/>
          <w:szCs w:val="24"/>
        </w:rPr>
        <w:t xml:space="preserve"> объектов контроля (</w:t>
      </w:r>
      <w:r w:rsidR="00733B04">
        <w:rPr>
          <w:rFonts w:ascii="Times New Roman" w:hAnsi="Times New Roman"/>
          <w:bCs/>
          <w:sz w:val="24"/>
          <w:szCs w:val="24"/>
        </w:rPr>
        <w:t xml:space="preserve">3 </w:t>
      </w:r>
      <w:r w:rsidRPr="007B3C5D">
        <w:rPr>
          <w:rFonts w:ascii="Times New Roman" w:hAnsi="Times New Roman"/>
          <w:bCs/>
          <w:sz w:val="24"/>
          <w:szCs w:val="24"/>
        </w:rPr>
        <w:t>орган</w:t>
      </w:r>
      <w:r w:rsidR="00E33813">
        <w:rPr>
          <w:rFonts w:ascii="Times New Roman" w:hAnsi="Times New Roman"/>
          <w:bCs/>
          <w:sz w:val="24"/>
          <w:szCs w:val="24"/>
        </w:rPr>
        <w:t>а</w:t>
      </w:r>
      <w:r w:rsidR="00DF0F85">
        <w:rPr>
          <w:rFonts w:ascii="Times New Roman" w:hAnsi="Times New Roman"/>
          <w:bCs/>
          <w:sz w:val="24"/>
          <w:szCs w:val="24"/>
        </w:rPr>
        <w:t xml:space="preserve"> местного самоуправления,</w:t>
      </w:r>
      <w:r w:rsidRPr="007B3C5D">
        <w:rPr>
          <w:rFonts w:ascii="Times New Roman" w:hAnsi="Times New Roman"/>
          <w:bCs/>
          <w:sz w:val="24"/>
          <w:szCs w:val="24"/>
        </w:rPr>
        <w:t xml:space="preserve"> </w:t>
      </w:r>
      <w:r w:rsidR="00733B04">
        <w:rPr>
          <w:rFonts w:ascii="Times New Roman" w:hAnsi="Times New Roman"/>
          <w:bCs/>
          <w:sz w:val="24"/>
          <w:szCs w:val="24"/>
        </w:rPr>
        <w:t>21 муниципально</w:t>
      </w:r>
      <w:r w:rsidR="00E33813">
        <w:rPr>
          <w:rFonts w:ascii="Times New Roman" w:hAnsi="Times New Roman"/>
          <w:bCs/>
          <w:sz w:val="24"/>
          <w:szCs w:val="24"/>
        </w:rPr>
        <w:t>е</w:t>
      </w:r>
      <w:r w:rsidR="00733B04">
        <w:rPr>
          <w:rFonts w:ascii="Times New Roman" w:hAnsi="Times New Roman"/>
          <w:bCs/>
          <w:sz w:val="24"/>
          <w:szCs w:val="24"/>
        </w:rPr>
        <w:t xml:space="preserve"> </w:t>
      </w:r>
      <w:r w:rsidR="00DF0F85">
        <w:rPr>
          <w:rFonts w:ascii="Times New Roman" w:hAnsi="Times New Roman"/>
          <w:bCs/>
          <w:sz w:val="24"/>
          <w:szCs w:val="24"/>
        </w:rPr>
        <w:t>учреждени</w:t>
      </w:r>
      <w:r w:rsidR="00E33813">
        <w:rPr>
          <w:rFonts w:ascii="Times New Roman" w:hAnsi="Times New Roman"/>
          <w:bCs/>
          <w:sz w:val="24"/>
          <w:szCs w:val="24"/>
        </w:rPr>
        <w:t>е</w:t>
      </w:r>
      <w:r w:rsidR="00DF0F85">
        <w:rPr>
          <w:rFonts w:ascii="Times New Roman" w:hAnsi="Times New Roman"/>
          <w:bCs/>
          <w:sz w:val="24"/>
          <w:szCs w:val="24"/>
        </w:rPr>
        <w:t xml:space="preserve"> и </w:t>
      </w:r>
      <w:r w:rsidR="00E33813">
        <w:rPr>
          <w:rFonts w:ascii="Times New Roman" w:hAnsi="Times New Roman"/>
          <w:bCs/>
          <w:sz w:val="24"/>
          <w:szCs w:val="24"/>
        </w:rPr>
        <w:t>2 </w:t>
      </w:r>
      <w:r w:rsidR="00733B04">
        <w:rPr>
          <w:rFonts w:ascii="Times New Roman" w:hAnsi="Times New Roman"/>
          <w:bCs/>
          <w:sz w:val="24"/>
          <w:szCs w:val="24"/>
        </w:rPr>
        <w:t xml:space="preserve">муниципальных </w:t>
      </w:r>
      <w:r w:rsidR="00DF0F85">
        <w:rPr>
          <w:rFonts w:ascii="Times New Roman" w:hAnsi="Times New Roman"/>
          <w:bCs/>
          <w:sz w:val="24"/>
          <w:szCs w:val="24"/>
        </w:rPr>
        <w:t>предприяти</w:t>
      </w:r>
      <w:r w:rsidR="00E33813">
        <w:rPr>
          <w:rFonts w:ascii="Times New Roman" w:hAnsi="Times New Roman"/>
          <w:bCs/>
          <w:sz w:val="24"/>
          <w:szCs w:val="24"/>
        </w:rPr>
        <w:t>я</w:t>
      </w:r>
      <w:r w:rsidRPr="007B3C5D">
        <w:rPr>
          <w:rFonts w:ascii="Times New Roman" w:hAnsi="Times New Roman"/>
          <w:bCs/>
          <w:sz w:val="24"/>
          <w:szCs w:val="24"/>
        </w:rPr>
        <w:t>), выявлен</w:t>
      </w:r>
      <w:r w:rsidR="002E2000">
        <w:rPr>
          <w:rFonts w:ascii="Times New Roman" w:hAnsi="Times New Roman"/>
          <w:bCs/>
          <w:sz w:val="24"/>
          <w:szCs w:val="24"/>
        </w:rPr>
        <w:t>о</w:t>
      </w:r>
      <w:r w:rsidRPr="007B3C5D">
        <w:rPr>
          <w:rFonts w:ascii="Times New Roman" w:hAnsi="Times New Roman"/>
          <w:bCs/>
          <w:sz w:val="24"/>
          <w:szCs w:val="24"/>
        </w:rPr>
        <w:t xml:space="preserve"> финансовых нарушений </w:t>
      </w:r>
      <w:r w:rsidR="002E2000">
        <w:rPr>
          <w:rFonts w:ascii="Times New Roman" w:hAnsi="Times New Roman"/>
          <w:bCs/>
          <w:sz w:val="24"/>
          <w:szCs w:val="24"/>
        </w:rPr>
        <w:t>(</w:t>
      </w:r>
      <w:r w:rsidR="00E33813">
        <w:rPr>
          <w:rFonts w:ascii="Times New Roman" w:hAnsi="Times New Roman"/>
          <w:bCs/>
          <w:sz w:val="24"/>
          <w:szCs w:val="24"/>
        </w:rPr>
        <w:t>сумма</w:t>
      </w:r>
      <w:r w:rsidR="002E2000">
        <w:rPr>
          <w:rFonts w:ascii="Times New Roman" w:hAnsi="Times New Roman"/>
          <w:bCs/>
          <w:sz w:val="24"/>
          <w:szCs w:val="24"/>
        </w:rPr>
        <w:t>/количество) –</w:t>
      </w:r>
      <w:r w:rsidRPr="007B3C5D">
        <w:rPr>
          <w:rFonts w:ascii="Times New Roman" w:hAnsi="Times New Roman"/>
          <w:bCs/>
          <w:sz w:val="24"/>
          <w:szCs w:val="24"/>
        </w:rPr>
        <w:t xml:space="preserve"> 253</w:t>
      </w:r>
      <w:r w:rsidR="00E33813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199</w:t>
      </w:r>
      <w:r w:rsidRPr="007B3C5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5</w:t>
      </w:r>
      <w:r w:rsidR="00E33813">
        <w:rPr>
          <w:rFonts w:ascii="Times New Roman" w:hAnsi="Times New Roman"/>
          <w:bCs/>
          <w:sz w:val="24"/>
          <w:szCs w:val="24"/>
        </w:rPr>
        <w:t xml:space="preserve"> тыс. рублей/1 </w:t>
      </w:r>
      <w:r w:rsidR="002E2000">
        <w:rPr>
          <w:rFonts w:ascii="Times New Roman" w:hAnsi="Times New Roman"/>
          <w:bCs/>
          <w:sz w:val="24"/>
          <w:szCs w:val="24"/>
        </w:rPr>
        <w:t>217</w:t>
      </w:r>
      <w:r w:rsidR="00733B04">
        <w:rPr>
          <w:rFonts w:ascii="Times New Roman" w:hAnsi="Times New Roman"/>
          <w:bCs/>
          <w:sz w:val="24"/>
          <w:szCs w:val="24"/>
        </w:rPr>
        <w:t>, объектам контроля</w:t>
      </w:r>
      <w:r w:rsidR="00733B04" w:rsidRPr="007B3C5D">
        <w:rPr>
          <w:rFonts w:ascii="Times New Roman" w:hAnsi="Times New Roman"/>
          <w:bCs/>
          <w:sz w:val="24"/>
          <w:szCs w:val="24"/>
        </w:rPr>
        <w:t xml:space="preserve"> </w:t>
      </w:r>
      <w:r w:rsidR="00733B04">
        <w:rPr>
          <w:rFonts w:ascii="Times New Roman" w:hAnsi="Times New Roman"/>
          <w:bCs/>
          <w:sz w:val="24"/>
          <w:szCs w:val="24"/>
        </w:rPr>
        <w:t>внесено</w:t>
      </w:r>
      <w:r w:rsidR="00733B04" w:rsidRPr="007B3C5D">
        <w:rPr>
          <w:rFonts w:ascii="Times New Roman" w:hAnsi="Times New Roman"/>
          <w:bCs/>
          <w:sz w:val="24"/>
          <w:szCs w:val="24"/>
        </w:rPr>
        <w:t xml:space="preserve"> 23 представления об устранении нарушений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965F7" w:rsidRDefault="00E965F7" w:rsidP="00E965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3C5D">
        <w:rPr>
          <w:rFonts w:ascii="Times New Roman" w:hAnsi="Times New Roman"/>
          <w:bCs/>
          <w:sz w:val="24"/>
          <w:szCs w:val="24"/>
        </w:rPr>
        <w:t xml:space="preserve">проведено </w:t>
      </w:r>
      <w:r>
        <w:rPr>
          <w:rFonts w:ascii="Times New Roman" w:hAnsi="Times New Roman"/>
          <w:bCs/>
          <w:sz w:val="24"/>
          <w:szCs w:val="24"/>
        </w:rPr>
        <w:t>163</w:t>
      </w:r>
      <w:r w:rsidRPr="007B3C5D">
        <w:rPr>
          <w:rFonts w:ascii="Times New Roman" w:hAnsi="Times New Roman"/>
          <w:bCs/>
          <w:sz w:val="24"/>
          <w:szCs w:val="24"/>
        </w:rPr>
        <w:t xml:space="preserve"> экспертно-аналитических мероприятия</w:t>
      </w:r>
      <w:r w:rsidR="00416D23">
        <w:rPr>
          <w:rFonts w:ascii="Times New Roman" w:hAnsi="Times New Roman"/>
          <w:bCs/>
          <w:sz w:val="24"/>
          <w:szCs w:val="24"/>
        </w:rPr>
        <w:t>, по результатам которых</w:t>
      </w:r>
      <w:r w:rsidR="00733B04">
        <w:rPr>
          <w:rFonts w:ascii="Times New Roman" w:hAnsi="Times New Roman"/>
          <w:bCs/>
          <w:sz w:val="24"/>
          <w:szCs w:val="24"/>
        </w:rPr>
        <w:t xml:space="preserve"> подготовлены соответствующие заключения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33B04" w:rsidRDefault="00733B04" w:rsidP="00E965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3C5D">
        <w:rPr>
          <w:rFonts w:ascii="Times New Roman" w:hAnsi="Times New Roman"/>
          <w:bCs/>
          <w:sz w:val="24"/>
          <w:szCs w:val="24"/>
        </w:rPr>
        <w:t>отчеты</w:t>
      </w:r>
      <w:r>
        <w:rPr>
          <w:rFonts w:ascii="Times New Roman" w:hAnsi="Times New Roman"/>
          <w:bCs/>
          <w:sz w:val="24"/>
          <w:szCs w:val="24"/>
        </w:rPr>
        <w:t xml:space="preserve"> (заключения)</w:t>
      </w:r>
      <w:r w:rsidRPr="007B3C5D">
        <w:rPr>
          <w:rFonts w:ascii="Times New Roman" w:hAnsi="Times New Roman"/>
          <w:bCs/>
          <w:sz w:val="24"/>
          <w:szCs w:val="24"/>
        </w:rPr>
        <w:t xml:space="preserve"> по всем контрольным и экспертно-аналитическим мероприятиям были направлены в Тульскую городскую Думу</w:t>
      </w:r>
      <w:r w:rsidR="00416D23">
        <w:rPr>
          <w:rFonts w:ascii="Times New Roman" w:hAnsi="Times New Roman"/>
          <w:bCs/>
          <w:sz w:val="24"/>
          <w:szCs w:val="24"/>
        </w:rPr>
        <w:t xml:space="preserve"> и доведены до сведения Г</w:t>
      </w:r>
      <w:r w:rsidRPr="007B3C5D">
        <w:rPr>
          <w:rFonts w:ascii="Times New Roman" w:hAnsi="Times New Roman"/>
          <w:bCs/>
          <w:sz w:val="24"/>
          <w:szCs w:val="24"/>
        </w:rPr>
        <w:t>лавы администрации города Тулы;</w:t>
      </w:r>
    </w:p>
    <w:p w:rsidR="00E965F7" w:rsidRPr="007B3C5D" w:rsidRDefault="00E965F7" w:rsidP="00E965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3C5D">
        <w:rPr>
          <w:rFonts w:ascii="Times New Roman" w:hAnsi="Times New Roman"/>
          <w:bCs/>
          <w:sz w:val="24"/>
          <w:szCs w:val="24"/>
        </w:rPr>
        <w:t>материалы по 33 </w:t>
      </w:r>
      <w:r w:rsidR="00733B04">
        <w:rPr>
          <w:rFonts w:ascii="Times New Roman" w:hAnsi="Times New Roman"/>
          <w:bCs/>
          <w:sz w:val="24"/>
          <w:szCs w:val="24"/>
        </w:rPr>
        <w:t>контрольным мероприятиям переданы в органы прокуратуры;</w:t>
      </w:r>
    </w:p>
    <w:p w:rsidR="00E965F7" w:rsidRPr="001F6E27" w:rsidRDefault="00E965F7" w:rsidP="00E965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возбуждено 24 дела об административных правонарушениях, </w:t>
      </w:r>
      <w:r w:rsidRPr="001F6E27">
        <w:rPr>
          <w:rFonts w:ascii="Times New Roman" w:hAnsi="Times New Roman"/>
          <w:bCs/>
          <w:sz w:val="24"/>
          <w:szCs w:val="24"/>
        </w:rPr>
        <w:t xml:space="preserve">по </w:t>
      </w:r>
      <w:proofErr w:type="gramStart"/>
      <w:r w:rsidRPr="001F6E27">
        <w:rPr>
          <w:rFonts w:ascii="Times New Roman" w:hAnsi="Times New Roman"/>
          <w:bCs/>
          <w:sz w:val="24"/>
          <w:szCs w:val="24"/>
        </w:rPr>
        <w:t>результатам</w:t>
      </w:r>
      <w:proofErr w:type="gramEnd"/>
      <w:r w:rsidRPr="001F6E27">
        <w:rPr>
          <w:rFonts w:ascii="Times New Roman" w:hAnsi="Times New Roman"/>
          <w:bCs/>
          <w:sz w:val="24"/>
          <w:szCs w:val="24"/>
        </w:rPr>
        <w:t xml:space="preserve"> рассмотрения которых</w:t>
      </w:r>
      <w:r w:rsidR="00733B04">
        <w:rPr>
          <w:rFonts w:ascii="Times New Roman" w:hAnsi="Times New Roman"/>
          <w:bCs/>
          <w:sz w:val="24"/>
          <w:szCs w:val="24"/>
        </w:rPr>
        <w:t xml:space="preserve"> судом</w:t>
      </w:r>
      <w:r w:rsidRPr="001F6E27">
        <w:rPr>
          <w:rFonts w:ascii="Times New Roman" w:hAnsi="Times New Roman"/>
          <w:bCs/>
          <w:sz w:val="24"/>
          <w:szCs w:val="24"/>
        </w:rPr>
        <w:t xml:space="preserve"> к административной ответственности привлечено 20</w:t>
      </w:r>
      <w:r w:rsidR="00733B04">
        <w:rPr>
          <w:rFonts w:ascii="Times New Roman" w:hAnsi="Times New Roman"/>
          <w:bCs/>
          <w:sz w:val="24"/>
          <w:szCs w:val="24"/>
        </w:rPr>
        <w:t> </w:t>
      </w:r>
      <w:r w:rsidRPr="001F6E27">
        <w:rPr>
          <w:rFonts w:ascii="Times New Roman" w:hAnsi="Times New Roman"/>
          <w:bCs/>
          <w:sz w:val="24"/>
          <w:szCs w:val="24"/>
        </w:rPr>
        <w:t>должностных лиц и 1 юридическое лицо, общая сумма наложенных штрафов составила 85,7 тыс. рублей;</w:t>
      </w:r>
    </w:p>
    <w:p w:rsidR="00E965F7" w:rsidRPr="007B3C5D" w:rsidRDefault="00E965F7" w:rsidP="00E965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3C5D">
        <w:rPr>
          <w:rFonts w:ascii="Times New Roman" w:hAnsi="Times New Roman"/>
          <w:bCs/>
          <w:sz w:val="24"/>
          <w:szCs w:val="24"/>
        </w:rPr>
        <w:t xml:space="preserve">рассмотрено </w:t>
      </w:r>
      <w:r>
        <w:rPr>
          <w:rFonts w:ascii="Times New Roman" w:hAnsi="Times New Roman"/>
          <w:bCs/>
          <w:sz w:val="24"/>
          <w:szCs w:val="24"/>
        </w:rPr>
        <w:t>1</w:t>
      </w:r>
      <w:r w:rsidRPr="007B3C5D">
        <w:rPr>
          <w:rFonts w:ascii="Times New Roman" w:hAnsi="Times New Roman"/>
          <w:bCs/>
          <w:sz w:val="24"/>
          <w:szCs w:val="24"/>
        </w:rPr>
        <w:t xml:space="preserve"> обращени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7B3C5D">
        <w:rPr>
          <w:rFonts w:ascii="Times New Roman" w:hAnsi="Times New Roman"/>
          <w:bCs/>
          <w:sz w:val="24"/>
          <w:szCs w:val="24"/>
        </w:rPr>
        <w:t xml:space="preserve"> граждан</w:t>
      </w:r>
      <w:r>
        <w:rPr>
          <w:rFonts w:ascii="Times New Roman" w:hAnsi="Times New Roman"/>
          <w:bCs/>
          <w:sz w:val="24"/>
          <w:szCs w:val="24"/>
        </w:rPr>
        <w:t>ина и 1 обращение</w:t>
      </w:r>
      <w:r w:rsidRPr="007B3C5D">
        <w:rPr>
          <w:rFonts w:ascii="Times New Roman" w:hAnsi="Times New Roman"/>
          <w:bCs/>
          <w:sz w:val="24"/>
          <w:szCs w:val="24"/>
        </w:rPr>
        <w:t xml:space="preserve"> юридическ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7B3C5D">
        <w:rPr>
          <w:rFonts w:ascii="Times New Roman" w:hAnsi="Times New Roman"/>
          <w:bCs/>
          <w:sz w:val="24"/>
          <w:szCs w:val="24"/>
        </w:rPr>
        <w:t xml:space="preserve"> лиц</w:t>
      </w:r>
      <w:r>
        <w:rPr>
          <w:rFonts w:ascii="Times New Roman" w:hAnsi="Times New Roman"/>
          <w:bCs/>
          <w:sz w:val="24"/>
          <w:szCs w:val="24"/>
        </w:rPr>
        <w:t>а;</w:t>
      </w:r>
    </w:p>
    <w:p w:rsidR="00BF18E6" w:rsidRPr="00D057FE" w:rsidRDefault="00E965F7" w:rsidP="00BF18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 с</w:t>
      </w:r>
      <w:r w:rsidRPr="00427834">
        <w:rPr>
          <w:rFonts w:ascii="Times New Roman" w:hAnsi="Times New Roman"/>
          <w:sz w:val="24"/>
          <w:szCs w:val="24"/>
        </w:rPr>
        <w:t>тандарт</w:t>
      </w:r>
      <w:r>
        <w:rPr>
          <w:rFonts w:ascii="Times New Roman" w:hAnsi="Times New Roman"/>
          <w:sz w:val="24"/>
          <w:szCs w:val="24"/>
        </w:rPr>
        <w:t xml:space="preserve"> внешнего муниципального финансового контроля</w:t>
      </w:r>
      <w:r w:rsidRPr="00427834">
        <w:rPr>
          <w:rFonts w:ascii="Times New Roman" w:hAnsi="Times New Roman"/>
          <w:sz w:val="24"/>
          <w:szCs w:val="24"/>
        </w:rPr>
        <w:t xml:space="preserve"> «Контроль реализации результатов контрольных и экспертно-аналитических мероприятий»</w:t>
      </w:r>
      <w:r>
        <w:rPr>
          <w:rFonts w:ascii="Times New Roman" w:hAnsi="Times New Roman"/>
          <w:sz w:val="24"/>
          <w:szCs w:val="24"/>
        </w:rPr>
        <w:t>.</w:t>
      </w:r>
    </w:p>
    <w:p w:rsidR="00BF18E6" w:rsidRDefault="00416D23" w:rsidP="00BF1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</w:t>
      </w:r>
      <w:r w:rsidR="00B16A7D">
        <w:rPr>
          <w:rFonts w:ascii="Times New Roman" w:hAnsi="Times New Roman"/>
          <w:sz w:val="24"/>
          <w:szCs w:val="24"/>
        </w:rPr>
        <w:t xml:space="preserve"> К</w:t>
      </w:r>
      <w:r w:rsidR="00BF18E6">
        <w:rPr>
          <w:rFonts w:ascii="Times New Roman" w:hAnsi="Times New Roman"/>
          <w:sz w:val="24"/>
          <w:szCs w:val="24"/>
        </w:rPr>
        <w:t>онтрольная комиссия участв</w:t>
      </w:r>
      <w:r w:rsidR="00B16A7D">
        <w:rPr>
          <w:rFonts w:ascii="Times New Roman" w:hAnsi="Times New Roman"/>
          <w:sz w:val="24"/>
          <w:szCs w:val="24"/>
        </w:rPr>
        <w:t>овала</w:t>
      </w:r>
      <w:r w:rsidR="00BF18E6">
        <w:rPr>
          <w:rFonts w:ascii="Times New Roman" w:hAnsi="Times New Roman"/>
          <w:sz w:val="24"/>
          <w:szCs w:val="24"/>
        </w:rPr>
        <w:t xml:space="preserve"> в </w:t>
      </w:r>
      <w:r w:rsidR="0026350D">
        <w:rPr>
          <w:rFonts w:ascii="Times New Roman" w:hAnsi="Times New Roman"/>
          <w:sz w:val="24"/>
          <w:szCs w:val="24"/>
        </w:rPr>
        <w:t>заседаниях</w:t>
      </w:r>
      <w:r>
        <w:rPr>
          <w:rFonts w:ascii="Times New Roman" w:hAnsi="Times New Roman"/>
          <w:sz w:val="24"/>
          <w:szCs w:val="24"/>
        </w:rPr>
        <w:t xml:space="preserve"> постоянных</w:t>
      </w:r>
      <w:r w:rsidR="0026350D">
        <w:rPr>
          <w:rFonts w:ascii="Times New Roman" w:hAnsi="Times New Roman"/>
          <w:sz w:val="24"/>
          <w:szCs w:val="24"/>
        </w:rPr>
        <w:t xml:space="preserve"> комиссий и Совета Тульской городской Думы, заседаниях Тульской городской Думы, </w:t>
      </w:r>
      <w:r w:rsidR="00BF18E6">
        <w:rPr>
          <w:rFonts w:ascii="Times New Roman" w:hAnsi="Times New Roman"/>
          <w:sz w:val="24"/>
          <w:szCs w:val="24"/>
        </w:rPr>
        <w:t xml:space="preserve">рабочих совещаниях администрации </w:t>
      </w:r>
      <w:r w:rsidR="00733B04">
        <w:rPr>
          <w:rFonts w:ascii="Times New Roman" w:hAnsi="Times New Roman"/>
          <w:sz w:val="24"/>
          <w:szCs w:val="24"/>
        </w:rPr>
        <w:t>муницип</w:t>
      </w:r>
      <w:r w:rsidR="00F94B8A">
        <w:rPr>
          <w:rFonts w:ascii="Times New Roman" w:hAnsi="Times New Roman"/>
          <w:sz w:val="24"/>
          <w:szCs w:val="24"/>
        </w:rPr>
        <w:t>ального образования город Тула.</w:t>
      </w:r>
    </w:p>
    <w:p w:rsidR="00992005" w:rsidRDefault="00992005" w:rsidP="00992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действующего законодательст</w:t>
      </w:r>
      <w:r w:rsidR="00F94B8A">
        <w:rPr>
          <w:rFonts w:ascii="Times New Roman" w:hAnsi="Times New Roman"/>
          <w:sz w:val="24"/>
          <w:szCs w:val="24"/>
        </w:rPr>
        <w:t xml:space="preserve">ва о противодействии коррупции </w:t>
      </w:r>
      <w:r>
        <w:rPr>
          <w:rFonts w:ascii="Times New Roman" w:hAnsi="Times New Roman"/>
          <w:sz w:val="24"/>
          <w:szCs w:val="24"/>
        </w:rPr>
        <w:t xml:space="preserve">Контрольная комиссия принимала участие в заседаниях Совета при администрации города Тулы по противодействию коррупции, а также </w:t>
      </w:r>
      <w:r w:rsidRPr="008B67E0">
        <w:rPr>
          <w:rFonts w:ascii="Times New Roman" w:hAnsi="Times New Roman"/>
          <w:sz w:val="24"/>
          <w:szCs w:val="24"/>
        </w:rPr>
        <w:t>межведомственной рабочей группы по координации деятельности правоохранительных и контролирующих органов в сфере противодействия коррупции под председательством прокурора города Тулы.</w:t>
      </w:r>
    </w:p>
    <w:p w:rsidR="00992005" w:rsidRDefault="00992005" w:rsidP="00992005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доходах, расходах и обязательствах имущественного характера муниципальных служащих Контрольной комиссии в установленные сроки представлены и </w:t>
      </w:r>
      <w:r>
        <w:rPr>
          <w:rFonts w:ascii="Times New Roman" w:hAnsi="Times New Roman"/>
          <w:sz w:val="24"/>
          <w:szCs w:val="24"/>
        </w:rPr>
        <w:lastRenderedPageBreak/>
        <w:t>размещены в сети Интернет на официальных сайтах Контрольной комиссии и Тульской городской Думы.</w:t>
      </w:r>
    </w:p>
    <w:p w:rsidR="0026350D" w:rsidRPr="0055521A" w:rsidRDefault="0026350D" w:rsidP="00263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072">
        <w:rPr>
          <w:rFonts w:ascii="Times New Roman" w:hAnsi="Times New Roman"/>
          <w:sz w:val="24"/>
          <w:szCs w:val="24"/>
        </w:rPr>
        <w:t>Сотрудники контроль</w:t>
      </w:r>
      <w:r w:rsidR="00F94B8A">
        <w:rPr>
          <w:rFonts w:ascii="Times New Roman" w:hAnsi="Times New Roman"/>
          <w:sz w:val="24"/>
          <w:szCs w:val="24"/>
        </w:rPr>
        <w:t xml:space="preserve">ной комиссии прошли </w:t>
      </w:r>
      <w:proofErr w:type="gramStart"/>
      <w:r w:rsidR="00F94B8A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="00F94B8A">
        <w:rPr>
          <w:rFonts w:ascii="Times New Roman" w:hAnsi="Times New Roman"/>
          <w:sz w:val="24"/>
          <w:szCs w:val="24"/>
        </w:rPr>
        <w:t xml:space="preserve"> </w:t>
      </w:r>
      <w:r w:rsidRPr="004A6072">
        <w:rPr>
          <w:rFonts w:ascii="Times New Roman" w:hAnsi="Times New Roman"/>
          <w:sz w:val="24"/>
          <w:szCs w:val="24"/>
        </w:rPr>
        <w:t xml:space="preserve">повышения квалификации </w:t>
      </w:r>
      <w:r w:rsidR="00F94B8A">
        <w:rPr>
          <w:rFonts w:ascii="Times New Roman" w:hAnsi="Times New Roman"/>
          <w:sz w:val="24"/>
          <w:szCs w:val="24"/>
        </w:rPr>
        <w:t>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F94B8A">
        <w:rPr>
          <w:rFonts w:ascii="Times New Roman" w:hAnsi="Times New Roman"/>
          <w:sz w:val="24"/>
          <w:szCs w:val="24"/>
        </w:rPr>
        <w:t>государственного (</w:t>
      </w:r>
      <w:r w:rsidRPr="0026350D">
        <w:rPr>
          <w:rFonts w:ascii="Times New Roman" w:hAnsi="Times New Roman"/>
          <w:sz w:val="24"/>
          <w:szCs w:val="24"/>
        </w:rPr>
        <w:t>муниципального</w:t>
      </w:r>
      <w:r w:rsidR="00F94B8A">
        <w:rPr>
          <w:rFonts w:ascii="Times New Roman" w:hAnsi="Times New Roman"/>
          <w:sz w:val="24"/>
          <w:szCs w:val="24"/>
        </w:rPr>
        <w:t>) финансового контроля</w:t>
      </w:r>
      <w:r w:rsidRPr="004A6072">
        <w:rPr>
          <w:rFonts w:ascii="Times New Roman" w:hAnsi="Times New Roman"/>
          <w:sz w:val="24"/>
          <w:szCs w:val="24"/>
        </w:rPr>
        <w:t>.</w:t>
      </w:r>
    </w:p>
    <w:p w:rsidR="00F94B8A" w:rsidRDefault="005C3987" w:rsidP="005C3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Контрольная комиссия участвовала в</w:t>
      </w:r>
      <w:r w:rsidR="00F94B8A">
        <w:rPr>
          <w:rFonts w:ascii="Times New Roman" w:hAnsi="Times New Roman"/>
          <w:sz w:val="24"/>
          <w:szCs w:val="24"/>
        </w:rPr>
        <w:t xml:space="preserve"> мероприятиях (конференциях)</w:t>
      </w:r>
      <w:r w:rsidR="00AB1C27" w:rsidRPr="00AB1C27">
        <w:rPr>
          <w:rFonts w:ascii="Times New Roman" w:hAnsi="Times New Roman"/>
          <w:sz w:val="24"/>
          <w:szCs w:val="24"/>
        </w:rPr>
        <w:t xml:space="preserve"> </w:t>
      </w:r>
      <w:r w:rsidR="00AB1C27" w:rsidRPr="00D66867">
        <w:rPr>
          <w:rFonts w:ascii="Times New Roman" w:hAnsi="Times New Roman"/>
          <w:sz w:val="24"/>
          <w:szCs w:val="24"/>
        </w:rPr>
        <w:t>Союза муниципальных контрольно-счетных органов</w:t>
      </w:r>
      <w:r w:rsidR="00AB1C27">
        <w:rPr>
          <w:rFonts w:ascii="Times New Roman" w:hAnsi="Times New Roman"/>
          <w:sz w:val="24"/>
          <w:szCs w:val="24"/>
        </w:rPr>
        <w:t xml:space="preserve"> в Центральном федеральном округе, Совета контрольно-счетных органов Тульской области, контрольно-счетных органов муниципальных образований РФ.</w:t>
      </w:r>
    </w:p>
    <w:p w:rsidR="00BF18E6" w:rsidRPr="004A6072" w:rsidRDefault="00B16A7D" w:rsidP="00BF18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официальном сайте К</w:t>
      </w:r>
      <w:r w:rsidR="00BF18E6" w:rsidRPr="004A6072">
        <w:rPr>
          <w:rFonts w:ascii="Times New Roman" w:hAnsi="Times New Roman"/>
          <w:bCs/>
          <w:sz w:val="24"/>
          <w:szCs w:val="24"/>
        </w:rPr>
        <w:t xml:space="preserve">онтрольной комиссии </w:t>
      </w:r>
      <w:r>
        <w:rPr>
          <w:rFonts w:ascii="Times New Roman" w:hAnsi="Times New Roman"/>
          <w:bCs/>
          <w:sz w:val="24"/>
          <w:szCs w:val="24"/>
        </w:rPr>
        <w:t>в сети Интернет р</w:t>
      </w:r>
      <w:r w:rsidR="00B65311">
        <w:rPr>
          <w:rFonts w:ascii="Times New Roman" w:hAnsi="Times New Roman"/>
          <w:sz w:val="24"/>
          <w:szCs w:val="24"/>
        </w:rPr>
        <w:t xml:space="preserve">азмещается </w:t>
      </w:r>
      <w:r w:rsidR="00BF18E6" w:rsidRPr="004A6072">
        <w:rPr>
          <w:rFonts w:ascii="Times New Roman" w:hAnsi="Times New Roman"/>
          <w:sz w:val="24"/>
          <w:szCs w:val="24"/>
        </w:rPr>
        <w:t xml:space="preserve">информация о результатах </w:t>
      </w:r>
      <w:r w:rsidR="00B65311">
        <w:rPr>
          <w:rFonts w:ascii="Times New Roman" w:hAnsi="Times New Roman"/>
          <w:sz w:val="24"/>
          <w:szCs w:val="24"/>
        </w:rPr>
        <w:t>деятельности органа</w:t>
      </w:r>
      <w:r w:rsidR="00BF18E6" w:rsidRPr="004A6072">
        <w:rPr>
          <w:rFonts w:ascii="Times New Roman" w:hAnsi="Times New Roman"/>
          <w:bCs/>
          <w:sz w:val="24"/>
          <w:szCs w:val="24"/>
        </w:rPr>
        <w:t>, сайт постоянно пополняется актуальной информацией.</w:t>
      </w:r>
    </w:p>
    <w:p w:rsidR="00BF18E6" w:rsidRDefault="00BF18E6" w:rsidP="00BF1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8E6" w:rsidRPr="00DF0F85" w:rsidRDefault="00BF18E6" w:rsidP="00BF18E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F0F85">
        <w:rPr>
          <w:rFonts w:ascii="Times New Roman" w:hAnsi="Times New Roman"/>
          <w:i/>
          <w:sz w:val="24"/>
          <w:szCs w:val="24"/>
        </w:rPr>
        <w:t>2. Контрольная деятельность</w:t>
      </w:r>
    </w:p>
    <w:p w:rsidR="00BF18E6" w:rsidRPr="00E64055" w:rsidRDefault="00BF18E6" w:rsidP="00150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BDA" w:rsidRDefault="00BF18E6" w:rsidP="00366B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55">
        <w:rPr>
          <w:rFonts w:ascii="Times New Roman" w:hAnsi="Times New Roman"/>
          <w:sz w:val="24"/>
          <w:szCs w:val="24"/>
        </w:rPr>
        <w:t xml:space="preserve">За отчетный период в сфере </w:t>
      </w:r>
      <w:proofErr w:type="gramStart"/>
      <w:r w:rsidR="00052BF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52BF1">
        <w:rPr>
          <w:rFonts w:ascii="Times New Roman" w:hAnsi="Times New Roman"/>
          <w:sz w:val="24"/>
          <w:szCs w:val="24"/>
        </w:rPr>
        <w:t xml:space="preserve"> </w:t>
      </w:r>
      <w:r w:rsidRPr="00E64055">
        <w:rPr>
          <w:rFonts w:ascii="Times New Roman" w:hAnsi="Times New Roman"/>
          <w:sz w:val="24"/>
          <w:szCs w:val="24"/>
        </w:rPr>
        <w:t>использовани</w:t>
      </w:r>
      <w:r w:rsidR="00052BF1">
        <w:rPr>
          <w:rFonts w:ascii="Times New Roman" w:hAnsi="Times New Roman"/>
          <w:sz w:val="24"/>
          <w:szCs w:val="24"/>
        </w:rPr>
        <w:t>ем</w:t>
      </w:r>
      <w:r w:rsidRPr="00E64055">
        <w:rPr>
          <w:rFonts w:ascii="Times New Roman" w:hAnsi="Times New Roman"/>
          <w:sz w:val="24"/>
          <w:szCs w:val="24"/>
        </w:rPr>
        <w:t xml:space="preserve"> бюджетных средств и муниципального имущества проведено</w:t>
      </w:r>
      <w:r w:rsidR="00B16A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B16A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контрольных мероприятия</w:t>
      </w:r>
      <w:r w:rsidR="00052BF1">
        <w:rPr>
          <w:rFonts w:ascii="Times New Roman" w:hAnsi="Times New Roman"/>
          <w:sz w:val="24"/>
          <w:szCs w:val="24"/>
        </w:rPr>
        <w:t>:</w:t>
      </w:r>
    </w:p>
    <w:p w:rsidR="00BF18E6" w:rsidRPr="00E64055" w:rsidRDefault="00B16A7D" w:rsidP="00366B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3813">
        <w:rPr>
          <w:rFonts w:ascii="Times New Roman" w:hAnsi="Times New Roman"/>
          <w:i/>
          <w:sz w:val="24"/>
          <w:szCs w:val="24"/>
        </w:rPr>
        <w:t>5</w:t>
      </w:r>
      <w:r w:rsidR="00BF18E6" w:rsidRPr="00E33813">
        <w:rPr>
          <w:rFonts w:ascii="Times New Roman" w:hAnsi="Times New Roman"/>
          <w:i/>
          <w:sz w:val="24"/>
          <w:szCs w:val="24"/>
        </w:rPr>
        <w:t xml:space="preserve"> комплексных проверок финансово-хозяйственной деятельности</w:t>
      </w:r>
      <w:r w:rsidR="00BF18E6">
        <w:rPr>
          <w:rFonts w:ascii="Times New Roman" w:hAnsi="Times New Roman"/>
          <w:sz w:val="24"/>
          <w:szCs w:val="24"/>
        </w:rPr>
        <w:t xml:space="preserve"> </w:t>
      </w:r>
      <w:r w:rsidR="005C7A23">
        <w:rPr>
          <w:rFonts w:ascii="Times New Roman" w:hAnsi="Times New Roman"/>
          <w:sz w:val="24"/>
          <w:szCs w:val="24"/>
        </w:rPr>
        <w:t xml:space="preserve">6 </w:t>
      </w:r>
      <w:r w:rsidR="00BF18E6">
        <w:rPr>
          <w:rFonts w:ascii="Times New Roman" w:hAnsi="Times New Roman"/>
          <w:sz w:val="24"/>
          <w:szCs w:val="24"/>
        </w:rPr>
        <w:t>предприятий и учреждений (</w:t>
      </w:r>
      <w:r>
        <w:rPr>
          <w:rFonts w:ascii="Times New Roman" w:hAnsi="Times New Roman"/>
          <w:sz w:val="24"/>
          <w:szCs w:val="24"/>
        </w:rPr>
        <w:t>муниципальное казенное учреждение</w:t>
      </w:r>
      <w:r w:rsidR="00BF18E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Комбинат специализированного обслуживания населения</w:t>
      </w:r>
      <w:r w:rsidR="00BF18E6">
        <w:rPr>
          <w:rFonts w:ascii="Times New Roman" w:hAnsi="Times New Roman"/>
          <w:sz w:val="24"/>
          <w:szCs w:val="24"/>
        </w:rPr>
        <w:t xml:space="preserve">», </w:t>
      </w:r>
      <w:r w:rsidR="005C7A23">
        <w:rPr>
          <w:rFonts w:ascii="Times New Roman" w:hAnsi="Times New Roman"/>
          <w:sz w:val="24"/>
          <w:szCs w:val="24"/>
        </w:rPr>
        <w:t xml:space="preserve">муниципальное казенное предприятие муниципального образования город Тула «Комбинат специализированного обслуживания населения», </w:t>
      </w:r>
      <w:r w:rsidR="005C7A23" w:rsidRPr="00C9022C">
        <w:rPr>
          <w:rFonts w:ascii="Times New Roman" w:hAnsi="Times New Roman"/>
          <w:sz w:val="24"/>
          <w:szCs w:val="24"/>
        </w:rPr>
        <w:t>муниципальное учреждение муниципального образования город Тула «Городская Служба Единого Заказчика»</w:t>
      </w:r>
      <w:r w:rsidR="005C7A23">
        <w:rPr>
          <w:rFonts w:ascii="Times New Roman" w:hAnsi="Times New Roman"/>
          <w:sz w:val="24"/>
          <w:szCs w:val="24"/>
        </w:rPr>
        <w:t xml:space="preserve">, </w:t>
      </w:r>
      <w:r w:rsidR="00BF18E6">
        <w:rPr>
          <w:rFonts w:ascii="Times New Roman" w:hAnsi="Times New Roman"/>
          <w:sz w:val="24"/>
          <w:szCs w:val="24"/>
        </w:rPr>
        <w:t xml:space="preserve">главное управление администрации города Тулы по </w:t>
      </w:r>
      <w:r w:rsidR="005C7A23">
        <w:rPr>
          <w:rFonts w:ascii="Times New Roman" w:hAnsi="Times New Roman"/>
          <w:sz w:val="24"/>
          <w:szCs w:val="24"/>
        </w:rPr>
        <w:t>Привокзальному</w:t>
      </w:r>
      <w:r w:rsidR="00BF18E6">
        <w:rPr>
          <w:rFonts w:ascii="Times New Roman" w:hAnsi="Times New Roman"/>
          <w:sz w:val="24"/>
          <w:szCs w:val="24"/>
        </w:rPr>
        <w:t xml:space="preserve"> территориальному округу,</w:t>
      </w:r>
      <w:r w:rsidR="005C7A23">
        <w:rPr>
          <w:rFonts w:ascii="Times New Roman" w:hAnsi="Times New Roman"/>
          <w:sz w:val="24"/>
          <w:szCs w:val="24"/>
        </w:rPr>
        <w:t xml:space="preserve"> </w:t>
      </w:r>
      <w:r w:rsidR="005C7A23" w:rsidRPr="00966784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«Центр образования № 12»</w:t>
      </w:r>
      <w:r w:rsidR="005C7A23">
        <w:rPr>
          <w:rFonts w:ascii="Times New Roman" w:hAnsi="Times New Roman"/>
          <w:sz w:val="24"/>
          <w:szCs w:val="24"/>
        </w:rPr>
        <w:t xml:space="preserve">, </w:t>
      </w:r>
      <w:r w:rsidR="005C7A23" w:rsidRPr="00966784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«Центр образования № </w:t>
      </w:r>
      <w:r w:rsidR="005C7A23">
        <w:rPr>
          <w:rFonts w:ascii="Times New Roman" w:hAnsi="Times New Roman"/>
          <w:sz w:val="24"/>
          <w:szCs w:val="24"/>
        </w:rPr>
        <w:t>24</w:t>
      </w:r>
      <w:proofErr w:type="gramEnd"/>
      <w:r w:rsidR="005C7A23" w:rsidRPr="00966784">
        <w:rPr>
          <w:rFonts w:ascii="Times New Roman" w:hAnsi="Times New Roman"/>
          <w:sz w:val="24"/>
          <w:szCs w:val="24"/>
        </w:rPr>
        <w:t>»</w:t>
      </w:r>
      <w:r w:rsidR="005C7A23">
        <w:rPr>
          <w:rFonts w:ascii="Times New Roman" w:hAnsi="Times New Roman"/>
          <w:sz w:val="24"/>
          <w:szCs w:val="24"/>
        </w:rPr>
        <w:t>)</w:t>
      </w:r>
      <w:r w:rsidR="001504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0475">
        <w:rPr>
          <w:rFonts w:ascii="Times New Roman" w:hAnsi="Times New Roman"/>
          <w:sz w:val="24"/>
          <w:szCs w:val="24"/>
        </w:rPr>
        <w:t>и</w:t>
      </w:r>
      <w:r w:rsidR="00044728">
        <w:rPr>
          <w:rFonts w:ascii="Times New Roman" w:hAnsi="Times New Roman"/>
          <w:sz w:val="24"/>
          <w:szCs w:val="24"/>
        </w:rPr>
        <w:t xml:space="preserve"> </w:t>
      </w:r>
      <w:r w:rsidR="00044728" w:rsidRPr="00E33813">
        <w:rPr>
          <w:rFonts w:ascii="Times New Roman" w:hAnsi="Times New Roman"/>
          <w:i/>
          <w:sz w:val="24"/>
          <w:szCs w:val="24"/>
        </w:rPr>
        <w:t>8</w:t>
      </w:r>
      <w:r w:rsidR="00BF18E6" w:rsidRPr="00E33813">
        <w:rPr>
          <w:rFonts w:ascii="Times New Roman" w:hAnsi="Times New Roman"/>
          <w:i/>
          <w:sz w:val="24"/>
          <w:szCs w:val="24"/>
        </w:rPr>
        <w:t xml:space="preserve"> контрольных мероприятий тематической направленности</w:t>
      </w:r>
      <w:r w:rsidR="005C7A23">
        <w:rPr>
          <w:rFonts w:ascii="Times New Roman" w:hAnsi="Times New Roman"/>
          <w:sz w:val="24"/>
          <w:szCs w:val="24"/>
        </w:rPr>
        <w:t xml:space="preserve"> в отношении 1</w:t>
      </w:r>
      <w:r w:rsidR="004A30E9">
        <w:rPr>
          <w:rFonts w:ascii="Times New Roman" w:hAnsi="Times New Roman"/>
          <w:sz w:val="24"/>
          <w:szCs w:val="24"/>
        </w:rPr>
        <w:t>0</w:t>
      </w:r>
      <w:r w:rsidR="00BF18E6">
        <w:rPr>
          <w:rFonts w:ascii="Times New Roman" w:hAnsi="Times New Roman"/>
          <w:sz w:val="24"/>
          <w:szCs w:val="24"/>
        </w:rPr>
        <w:t xml:space="preserve"> объектов контроля (</w:t>
      </w:r>
      <w:r w:rsidR="00DB2284">
        <w:rPr>
          <w:rFonts w:ascii="Times New Roman" w:hAnsi="Times New Roman"/>
          <w:sz w:val="24"/>
          <w:szCs w:val="24"/>
        </w:rPr>
        <w:t xml:space="preserve">комитет имущественных и земельных отношений  администрации города Тулы, </w:t>
      </w:r>
      <w:r w:rsidR="00DB2284" w:rsidRPr="00044728">
        <w:rPr>
          <w:rFonts w:ascii="Times New Roman" w:hAnsi="Times New Roman"/>
          <w:sz w:val="24"/>
          <w:szCs w:val="24"/>
        </w:rPr>
        <w:t xml:space="preserve">муниципальное автономное учреждение культуры «Городской концертный зал», </w:t>
      </w:r>
      <w:r w:rsidR="00DB2284" w:rsidRPr="00C9022C">
        <w:rPr>
          <w:rFonts w:ascii="Times New Roman" w:hAnsi="Times New Roman"/>
          <w:sz w:val="24"/>
          <w:szCs w:val="24"/>
        </w:rPr>
        <w:t>муниципальное учреждение муниципального образования город Тула «Городская Служба Единого Заказчика»</w:t>
      </w:r>
      <w:r w:rsidR="00DB2284">
        <w:rPr>
          <w:rFonts w:ascii="Times New Roman" w:hAnsi="Times New Roman"/>
          <w:sz w:val="24"/>
          <w:szCs w:val="24"/>
        </w:rPr>
        <w:t>, у</w:t>
      </w:r>
      <w:r w:rsidR="00DB2284" w:rsidRPr="009B66E6">
        <w:rPr>
          <w:rFonts w:ascii="Times New Roman" w:hAnsi="Times New Roman"/>
          <w:sz w:val="24"/>
          <w:szCs w:val="24"/>
        </w:rPr>
        <w:t>правление по административно-техническому надзору администрации города Тулы</w:t>
      </w:r>
      <w:r w:rsidR="00DB2284">
        <w:rPr>
          <w:rFonts w:ascii="Times New Roman" w:hAnsi="Times New Roman"/>
          <w:sz w:val="24"/>
          <w:szCs w:val="24"/>
        </w:rPr>
        <w:t>, у</w:t>
      </w:r>
      <w:r w:rsidR="00DB2284" w:rsidRPr="009B66E6">
        <w:rPr>
          <w:rFonts w:ascii="Times New Roman" w:hAnsi="Times New Roman"/>
          <w:sz w:val="24"/>
          <w:szCs w:val="24"/>
        </w:rPr>
        <w:t>правление по благоустройству администрации города Тулы</w:t>
      </w:r>
      <w:r w:rsidR="00DB2284">
        <w:rPr>
          <w:rFonts w:ascii="Times New Roman" w:hAnsi="Times New Roman"/>
          <w:sz w:val="24"/>
          <w:szCs w:val="24"/>
        </w:rPr>
        <w:t>, у</w:t>
      </w:r>
      <w:r w:rsidR="00DB2284" w:rsidRPr="009B66E6">
        <w:rPr>
          <w:rFonts w:ascii="Times New Roman" w:hAnsi="Times New Roman"/>
          <w:sz w:val="24"/>
          <w:szCs w:val="24"/>
        </w:rPr>
        <w:t>правление по городскому хозяйству администрации города Тулы</w:t>
      </w:r>
      <w:r w:rsidR="00DB2284">
        <w:rPr>
          <w:rFonts w:ascii="Times New Roman" w:hAnsi="Times New Roman"/>
          <w:sz w:val="24"/>
          <w:szCs w:val="24"/>
        </w:rPr>
        <w:t>, м</w:t>
      </w:r>
      <w:r w:rsidR="00DB2284" w:rsidRPr="009B66E6">
        <w:rPr>
          <w:rFonts w:ascii="Times New Roman" w:hAnsi="Times New Roman"/>
          <w:sz w:val="24"/>
          <w:szCs w:val="24"/>
        </w:rPr>
        <w:t>униципальное казенное учреждение «Автохозяйство</w:t>
      </w:r>
      <w:proofErr w:type="gramEnd"/>
      <w:r w:rsidR="00DB2284" w:rsidRPr="009B66E6">
        <w:rPr>
          <w:rFonts w:ascii="Times New Roman" w:hAnsi="Times New Roman"/>
          <w:sz w:val="24"/>
          <w:szCs w:val="24"/>
        </w:rPr>
        <w:t>»</w:t>
      </w:r>
      <w:r w:rsidR="00DB2284">
        <w:rPr>
          <w:rFonts w:ascii="Times New Roman" w:hAnsi="Times New Roman"/>
          <w:sz w:val="24"/>
          <w:szCs w:val="24"/>
        </w:rPr>
        <w:t xml:space="preserve">, главное управление администрации города Тулы по Советскому территориальному округу, </w:t>
      </w:r>
      <w:r w:rsidR="00DB2284" w:rsidRPr="009B28FA">
        <w:rPr>
          <w:rFonts w:ascii="Times New Roman" w:hAnsi="Times New Roman"/>
          <w:sz w:val="24"/>
          <w:szCs w:val="24"/>
        </w:rPr>
        <w:t>финансов</w:t>
      </w:r>
      <w:r w:rsidR="00DB2284">
        <w:rPr>
          <w:rFonts w:ascii="Times New Roman" w:hAnsi="Times New Roman"/>
          <w:sz w:val="24"/>
          <w:szCs w:val="24"/>
        </w:rPr>
        <w:t>ое</w:t>
      </w:r>
      <w:r w:rsidR="00DB2284" w:rsidRPr="009B28FA">
        <w:rPr>
          <w:rFonts w:ascii="Times New Roman" w:hAnsi="Times New Roman"/>
          <w:sz w:val="24"/>
          <w:szCs w:val="24"/>
        </w:rPr>
        <w:t xml:space="preserve"> управление администрации</w:t>
      </w:r>
      <w:r w:rsidR="00DB228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DB2284" w:rsidRPr="009B28FA">
        <w:rPr>
          <w:rFonts w:ascii="Times New Roman" w:hAnsi="Times New Roman"/>
          <w:sz w:val="24"/>
          <w:szCs w:val="24"/>
        </w:rPr>
        <w:t>город Тула</w:t>
      </w:r>
      <w:r w:rsidR="00DB2284">
        <w:rPr>
          <w:rFonts w:ascii="Times New Roman" w:hAnsi="Times New Roman"/>
          <w:sz w:val="24"/>
          <w:szCs w:val="24"/>
        </w:rPr>
        <w:t xml:space="preserve">, </w:t>
      </w:r>
      <w:r w:rsidR="00DB2284" w:rsidRPr="009B28FA">
        <w:rPr>
          <w:rFonts w:ascii="Times New Roman" w:hAnsi="Times New Roman"/>
          <w:sz w:val="24"/>
          <w:szCs w:val="24"/>
        </w:rPr>
        <w:t>администраци</w:t>
      </w:r>
      <w:r w:rsidR="00DB2284">
        <w:rPr>
          <w:rFonts w:ascii="Times New Roman" w:hAnsi="Times New Roman"/>
          <w:sz w:val="24"/>
          <w:szCs w:val="24"/>
        </w:rPr>
        <w:t xml:space="preserve">я муниципального образования </w:t>
      </w:r>
      <w:r w:rsidR="00DB2284" w:rsidRPr="009B28FA">
        <w:rPr>
          <w:rFonts w:ascii="Times New Roman" w:hAnsi="Times New Roman"/>
          <w:sz w:val="24"/>
          <w:szCs w:val="24"/>
        </w:rPr>
        <w:t>город Тула</w:t>
      </w:r>
      <w:r w:rsidR="00DB2284">
        <w:rPr>
          <w:rFonts w:ascii="Times New Roman" w:hAnsi="Times New Roman"/>
          <w:sz w:val="24"/>
          <w:szCs w:val="24"/>
        </w:rPr>
        <w:t>)</w:t>
      </w:r>
      <w:r w:rsidR="00150475">
        <w:rPr>
          <w:rFonts w:ascii="Times New Roman" w:hAnsi="Times New Roman"/>
          <w:sz w:val="24"/>
          <w:szCs w:val="24"/>
        </w:rPr>
        <w:t>.</w:t>
      </w:r>
      <w:r w:rsidR="00044728">
        <w:rPr>
          <w:rFonts w:ascii="Times New Roman" w:hAnsi="Times New Roman"/>
          <w:sz w:val="24"/>
          <w:szCs w:val="24"/>
        </w:rPr>
        <w:t xml:space="preserve"> </w:t>
      </w:r>
      <w:r w:rsidR="00BF18E6" w:rsidRPr="00E64055">
        <w:rPr>
          <w:rFonts w:ascii="Times New Roman" w:hAnsi="Times New Roman"/>
          <w:sz w:val="24"/>
          <w:szCs w:val="24"/>
        </w:rPr>
        <w:t>Общая сумма</w:t>
      </w:r>
      <w:r w:rsidR="00BF18E6">
        <w:rPr>
          <w:rFonts w:ascii="Times New Roman" w:hAnsi="Times New Roman"/>
          <w:sz w:val="24"/>
          <w:szCs w:val="24"/>
        </w:rPr>
        <w:t xml:space="preserve"> проверенных средств составила </w:t>
      </w:r>
      <w:r w:rsidR="00150475" w:rsidRPr="00150475">
        <w:rPr>
          <w:rFonts w:ascii="Times New Roman" w:hAnsi="Times New Roman"/>
          <w:sz w:val="24"/>
          <w:szCs w:val="24"/>
        </w:rPr>
        <w:t xml:space="preserve">5 715 996,26 </w:t>
      </w:r>
      <w:r w:rsidR="00BF18E6" w:rsidRPr="00E64055">
        <w:rPr>
          <w:rFonts w:ascii="Times New Roman" w:hAnsi="Times New Roman"/>
          <w:sz w:val="24"/>
          <w:szCs w:val="24"/>
        </w:rPr>
        <w:t>тыс.рублей. Сумма выявленных нарушений по ре</w:t>
      </w:r>
      <w:r w:rsidR="00BF18E6">
        <w:rPr>
          <w:rFonts w:ascii="Times New Roman" w:hAnsi="Times New Roman"/>
          <w:sz w:val="24"/>
          <w:szCs w:val="24"/>
        </w:rPr>
        <w:t xml:space="preserve">зультатам этих проверок составила </w:t>
      </w:r>
      <w:r w:rsidR="00044728" w:rsidRPr="00044728">
        <w:rPr>
          <w:rFonts w:ascii="Times New Roman" w:hAnsi="Times New Roman"/>
          <w:sz w:val="24"/>
          <w:szCs w:val="24"/>
        </w:rPr>
        <w:t>66 2</w:t>
      </w:r>
      <w:r w:rsidR="0026350D">
        <w:rPr>
          <w:rFonts w:ascii="Times New Roman" w:hAnsi="Times New Roman"/>
          <w:sz w:val="24"/>
          <w:szCs w:val="24"/>
        </w:rPr>
        <w:t>7</w:t>
      </w:r>
      <w:r w:rsidR="00044728" w:rsidRPr="00044728">
        <w:rPr>
          <w:rFonts w:ascii="Times New Roman" w:hAnsi="Times New Roman"/>
          <w:sz w:val="24"/>
          <w:szCs w:val="24"/>
        </w:rPr>
        <w:t>9,</w:t>
      </w:r>
      <w:r w:rsidR="0026350D">
        <w:rPr>
          <w:rFonts w:ascii="Times New Roman" w:hAnsi="Times New Roman"/>
          <w:sz w:val="24"/>
          <w:szCs w:val="24"/>
        </w:rPr>
        <w:t>74</w:t>
      </w:r>
      <w:r w:rsidR="00BF18E6" w:rsidRPr="00E64055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BF18E6" w:rsidRPr="00E64055">
        <w:rPr>
          <w:rFonts w:ascii="Times New Roman" w:hAnsi="Times New Roman"/>
          <w:sz w:val="24"/>
          <w:szCs w:val="24"/>
        </w:rPr>
        <w:t>.р</w:t>
      </w:r>
      <w:proofErr w:type="gramEnd"/>
      <w:r w:rsidR="00BF18E6" w:rsidRPr="00E64055">
        <w:rPr>
          <w:rFonts w:ascii="Times New Roman" w:hAnsi="Times New Roman"/>
          <w:sz w:val="24"/>
          <w:szCs w:val="24"/>
        </w:rPr>
        <w:t>ублей</w:t>
      </w:r>
      <w:r w:rsidR="00BF18E6">
        <w:rPr>
          <w:rFonts w:ascii="Times New Roman" w:hAnsi="Times New Roman"/>
          <w:sz w:val="24"/>
          <w:szCs w:val="24"/>
        </w:rPr>
        <w:t xml:space="preserve"> (</w:t>
      </w:r>
      <w:r w:rsidR="00150475">
        <w:rPr>
          <w:rFonts w:ascii="Times New Roman" w:hAnsi="Times New Roman"/>
          <w:sz w:val="24"/>
          <w:szCs w:val="24"/>
        </w:rPr>
        <w:t>1</w:t>
      </w:r>
      <w:r w:rsidR="00044728">
        <w:rPr>
          <w:rFonts w:ascii="Times New Roman" w:hAnsi="Times New Roman"/>
          <w:sz w:val="24"/>
          <w:szCs w:val="24"/>
        </w:rPr>
        <w:t>,</w:t>
      </w:r>
      <w:r w:rsidR="00150475">
        <w:rPr>
          <w:rFonts w:ascii="Times New Roman" w:hAnsi="Times New Roman"/>
          <w:sz w:val="24"/>
          <w:szCs w:val="24"/>
        </w:rPr>
        <w:t>16</w:t>
      </w:r>
      <w:r w:rsidR="00BF18E6">
        <w:rPr>
          <w:rFonts w:ascii="Times New Roman" w:hAnsi="Times New Roman"/>
          <w:sz w:val="24"/>
          <w:szCs w:val="24"/>
        </w:rPr>
        <w:t xml:space="preserve"> % от общей суммы проверенных средств)</w:t>
      </w:r>
      <w:r w:rsidR="00BF18E6" w:rsidRPr="00E64055">
        <w:rPr>
          <w:rFonts w:ascii="Times New Roman" w:hAnsi="Times New Roman"/>
          <w:sz w:val="24"/>
          <w:szCs w:val="24"/>
        </w:rPr>
        <w:t>;</w:t>
      </w:r>
    </w:p>
    <w:p w:rsidR="00BF18E6" w:rsidRDefault="00BF18E6" w:rsidP="00BF1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камеральные про</w:t>
      </w:r>
      <w:r w:rsidR="00044728">
        <w:rPr>
          <w:rFonts w:ascii="Times New Roman" w:hAnsi="Times New Roman"/>
          <w:sz w:val="24"/>
          <w:szCs w:val="24"/>
        </w:rPr>
        <w:t>верки годовой отчетности за 2016</w:t>
      </w:r>
      <w:r w:rsidR="002850AF">
        <w:rPr>
          <w:rFonts w:ascii="Times New Roman" w:hAnsi="Times New Roman"/>
          <w:sz w:val="24"/>
          <w:szCs w:val="24"/>
        </w:rPr>
        <w:t xml:space="preserve"> год 18</w:t>
      </w:r>
      <w:r>
        <w:rPr>
          <w:rFonts w:ascii="Times New Roman" w:hAnsi="Times New Roman"/>
          <w:sz w:val="24"/>
          <w:szCs w:val="24"/>
        </w:rPr>
        <w:t xml:space="preserve"> главных администраторов</w:t>
      </w:r>
      <w:r w:rsidRPr="00E64055">
        <w:rPr>
          <w:rFonts w:ascii="Times New Roman" w:hAnsi="Times New Roman"/>
          <w:sz w:val="24"/>
          <w:szCs w:val="24"/>
        </w:rPr>
        <w:t xml:space="preserve"> бюджетных средс</w:t>
      </w:r>
      <w:r>
        <w:rPr>
          <w:rFonts w:ascii="Times New Roman" w:hAnsi="Times New Roman"/>
          <w:sz w:val="24"/>
          <w:szCs w:val="24"/>
        </w:rPr>
        <w:t xml:space="preserve">тв. Сумма выявленных нарушений составила </w:t>
      </w:r>
      <w:r w:rsidR="0026350D">
        <w:rPr>
          <w:rFonts w:ascii="Times New Roman" w:hAnsi="Times New Roman"/>
          <w:sz w:val="24"/>
          <w:szCs w:val="24"/>
        </w:rPr>
        <w:t>186 </w:t>
      </w:r>
      <w:r w:rsidR="002850AF">
        <w:rPr>
          <w:rFonts w:ascii="Times New Roman" w:hAnsi="Times New Roman"/>
          <w:sz w:val="24"/>
          <w:szCs w:val="24"/>
        </w:rPr>
        <w:t>472</w:t>
      </w:r>
      <w:r>
        <w:rPr>
          <w:rFonts w:ascii="Times New Roman" w:hAnsi="Times New Roman"/>
          <w:sz w:val="24"/>
          <w:szCs w:val="24"/>
        </w:rPr>
        <w:t>,2</w:t>
      </w:r>
      <w:r w:rsidR="0026350D">
        <w:rPr>
          <w:rFonts w:ascii="Times New Roman" w:hAnsi="Times New Roman"/>
          <w:sz w:val="24"/>
          <w:szCs w:val="24"/>
        </w:rPr>
        <w:t>5 </w:t>
      </w:r>
      <w:r w:rsidRPr="00E64055">
        <w:rPr>
          <w:rFonts w:ascii="Times New Roman" w:hAnsi="Times New Roman"/>
          <w:sz w:val="24"/>
          <w:szCs w:val="24"/>
        </w:rPr>
        <w:t>тыс</w:t>
      </w:r>
      <w:proofErr w:type="gramStart"/>
      <w:r w:rsidRPr="00E64055">
        <w:rPr>
          <w:rFonts w:ascii="Times New Roman" w:hAnsi="Times New Roman"/>
          <w:sz w:val="24"/>
          <w:szCs w:val="24"/>
        </w:rPr>
        <w:t>.р</w:t>
      </w:r>
      <w:proofErr w:type="gramEnd"/>
      <w:r w:rsidRPr="00E64055">
        <w:rPr>
          <w:rFonts w:ascii="Times New Roman" w:hAnsi="Times New Roman"/>
          <w:sz w:val="24"/>
          <w:szCs w:val="24"/>
        </w:rPr>
        <w:t>ублей;</w:t>
      </w:r>
    </w:p>
    <w:p w:rsidR="00150475" w:rsidRDefault="00150475" w:rsidP="00BF1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475">
        <w:rPr>
          <w:rFonts w:ascii="Times New Roman" w:hAnsi="Times New Roman"/>
          <w:sz w:val="24"/>
          <w:szCs w:val="24"/>
        </w:rPr>
        <w:t xml:space="preserve">1 контрольное мероприятие по проверке исполнения представления Контрольной комиссии </w:t>
      </w:r>
      <w:r w:rsidR="004A30E9">
        <w:rPr>
          <w:rFonts w:ascii="Times New Roman" w:hAnsi="Times New Roman"/>
          <w:sz w:val="24"/>
          <w:szCs w:val="24"/>
        </w:rPr>
        <w:t>(</w:t>
      </w:r>
      <w:r w:rsidRPr="00150475">
        <w:rPr>
          <w:rFonts w:ascii="Times New Roman" w:hAnsi="Times New Roman"/>
          <w:sz w:val="24"/>
          <w:szCs w:val="24"/>
        </w:rPr>
        <w:t>муниципальным унитарным предприятием муниципального образования город Тула «Ремжилхоз»).</w:t>
      </w:r>
      <w:r w:rsidRPr="00E64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Проверкой установлены нарушения на сумму 450,06 тыс. рублей.</w:t>
      </w:r>
    </w:p>
    <w:p w:rsidR="00F842B9" w:rsidRDefault="00F842B9" w:rsidP="00EC3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842B9" w:rsidRPr="00E64055" w:rsidRDefault="00F842B9" w:rsidP="00F842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1CA">
        <w:rPr>
          <w:rFonts w:ascii="Times New Roman" w:hAnsi="Times New Roman"/>
          <w:sz w:val="24"/>
          <w:szCs w:val="24"/>
        </w:rPr>
        <w:t>В отчетном периоде нецелевое использование бюджетных средств не выявлено.</w:t>
      </w:r>
    </w:p>
    <w:p w:rsidR="00F842B9" w:rsidRDefault="00F842B9" w:rsidP="00F842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неэффективно израсходованных бюджетных средств составила 2,5 тыс. рублей.</w:t>
      </w:r>
    </w:p>
    <w:p w:rsidR="003C42C4" w:rsidRDefault="003C42C4" w:rsidP="00F842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200" w:rsidRDefault="00EC3200" w:rsidP="00F842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2017 году Контрольной комиссией </w:t>
      </w:r>
      <w:r w:rsidRPr="007B3C5D">
        <w:rPr>
          <w:rFonts w:ascii="Times New Roman" w:hAnsi="Times New Roman"/>
          <w:bCs/>
          <w:sz w:val="24"/>
          <w:szCs w:val="24"/>
        </w:rPr>
        <w:t xml:space="preserve">по результатам проверок </w:t>
      </w:r>
      <w:r>
        <w:rPr>
          <w:rFonts w:ascii="Times New Roman" w:hAnsi="Times New Roman"/>
          <w:bCs/>
          <w:sz w:val="24"/>
          <w:szCs w:val="24"/>
        </w:rPr>
        <w:t xml:space="preserve">объектам контроля </w:t>
      </w:r>
      <w:r w:rsidR="003C42C4">
        <w:rPr>
          <w:rFonts w:ascii="Times New Roman" w:hAnsi="Times New Roman"/>
          <w:bCs/>
          <w:sz w:val="24"/>
          <w:szCs w:val="24"/>
        </w:rPr>
        <w:t>внесено</w:t>
      </w:r>
      <w:r w:rsidRPr="007B3C5D">
        <w:rPr>
          <w:rFonts w:ascii="Times New Roman" w:hAnsi="Times New Roman"/>
          <w:bCs/>
          <w:sz w:val="24"/>
          <w:szCs w:val="24"/>
        </w:rPr>
        <w:t xml:space="preserve"> 23 представлени</w:t>
      </w:r>
      <w:r>
        <w:rPr>
          <w:rFonts w:ascii="Times New Roman" w:hAnsi="Times New Roman"/>
          <w:bCs/>
          <w:sz w:val="24"/>
          <w:szCs w:val="24"/>
        </w:rPr>
        <w:t>я об устранении нарушений.</w:t>
      </w:r>
    </w:p>
    <w:p w:rsidR="00F842B9" w:rsidRDefault="00F842B9" w:rsidP="00F842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52BF1" w:rsidRDefault="00052BF1" w:rsidP="00F842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F18E6" w:rsidRPr="007558E9" w:rsidRDefault="00BF18E6" w:rsidP="00BF18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8E9">
        <w:rPr>
          <w:rFonts w:ascii="Times New Roman" w:hAnsi="Times New Roman"/>
          <w:sz w:val="24"/>
          <w:szCs w:val="24"/>
        </w:rPr>
        <w:lastRenderedPageBreak/>
        <w:t>Наибол</w:t>
      </w:r>
      <w:r w:rsidR="00B65311">
        <w:rPr>
          <w:rFonts w:ascii="Times New Roman" w:hAnsi="Times New Roman"/>
          <w:sz w:val="24"/>
          <w:szCs w:val="24"/>
        </w:rPr>
        <w:t xml:space="preserve">ьшую </w:t>
      </w:r>
      <w:r w:rsidRPr="007558E9">
        <w:rPr>
          <w:rFonts w:ascii="Times New Roman" w:hAnsi="Times New Roman"/>
          <w:sz w:val="24"/>
          <w:szCs w:val="24"/>
        </w:rPr>
        <w:t>часть нарушений по своему составу и количественном</w:t>
      </w:r>
      <w:r>
        <w:rPr>
          <w:rFonts w:ascii="Times New Roman" w:hAnsi="Times New Roman"/>
          <w:sz w:val="24"/>
          <w:szCs w:val="24"/>
        </w:rPr>
        <w:t>у выражению</w:t>
      </w:r>
      <w:r w:rsidRPr="007558E9">
        <w:rPr>
          <w:rFonts w:ascii="Times New Roman" w:hAnsi="Times New Roman"/>
          <w:sz w:val="24"/>
          <w:szCs w:val="24"/>
        </w:rPr>
        <w:t xml:space="preserve"> составляют нарушения </w:t>
      </w:r>
      <w:r w:rsidR="00052BF1">
        <w:rPr>
          <w:rFonts w:ascii="Times New Roman" w:hAnsi="Times New Roman"/>
          <w:sz w:val="24"/>
          <w:szCs w:val="24"/>
        </w:rPr>
        <w:t xml:space="preserve">в области </w:t>
      </w:r>
      <w:r w:rsidRPr="007558E9">
        <w:rPr>
          <w:rFonts w:ascii="Times New Roman" w:hAnsi="Times New Roman"/>
          <w:sz w:val="24"/>
          <w:szCs w:val="24"/>
        </w:rPr>
        <w:t>ведения бухгалтерского учета, составления и представления бухгалтерской (финансовой</w:t>
      </w:r>
      <w:r>
        <w:rPr>
          <w:rFonts w:ascii="Times New Roman" w:hAnsi="Times New Roman"/>
          <w:sz w:val="24"/>
          <w:szCs w:val="24"/>
        </w:rPr>
        <w:t>) отчетности</w:t>
      </w:r>
      <w:r w:rsidRPr="007558E9">
        <w:rPr>
          <w:rFonts w:ascii="Times New Roman" w:hAnsi="Times New Roman"/>
          <w:sz w:val="24"/>
          <w:szCs w:val="24"/>
        </w:rPr>
        <w:t xml:space="preserve"> </w:t>
      </w:r>
      <w:r w:rsidR="00F842B9">
        <w:rPr>
          <w:rFonts w:ascii="Times New Roman" w:eastAsiaTheme="minorHAnsi" w:hAnsi="Times New Roman"/>
          <w:sz w:val="24"/>
          <w:szCs w:val="24"/>
        </w:rPr>
        <w:t>(</w:t>
      </w:r>
      <w:r w:rsidR="00B65311">
        <w:rPr>
          <w:rFonts w:ascii="Times New Roman" w:eastAsiaTheme="minorHAnsi" w:hAnsi="Times New Roman"/>
          <w:sz w:val="24"/>
          <w:szCs w:val="24"/>
        </w:rPr>
        <w:t>сумма</w:t>
      </w:r>
      <w:r w:rsidR="00F842B9">
        <w:rPr>
          <w:rFonts w:ascii="Times New Roman" w:eastAsiaTheme="minorHAnsi" w:hAnsi="Times New Roman"/>
          <w:sz w:val="24"/>
          <w:szCs w:val="24"/>
        </w:rPr>
        <w:t xml:space="preserve">/количество) – </w:t>
      </w:r>
      <w:r w:rsidR="00C54D64">
        <w:rPr>
          <w:rFonts w:ascii="Times New Roman" w:hAnsi="Times New Roman"/>
          <w:sz w:val="24"/>
          <w:szCs w:val="24"/>
        </w:rPr>
        <w:t>233</w:t>
      </w:r>
      <w:r w:rsidR="002D3CF7">
        <w:rPr>
          <w:rFonts w:ascii="Times New Roman" w:hAnsi="Times New Roman"/>
          <w:sz w:val="24"/>
          <w:szCs w:val="24"/>
        </w:rPr>
        <w:t> </w:t>
      </w:r>
      <w:r w:rsidR="00C54D64">
        <w:rPr>
          <w:rFonts w:ascii="Times New Roman" w:hAnsi="Times New Roman"/>
          <w:sz w:val="24"/>
          <w:szCs w:val="24"/>
        </w:rPr>
        <w:t>622</w:t>
      </w:r>
      <w:r w:rsidRPr="007558E9">
        <w:rPr>
          <w:rFonts w:ascii="Times New Roman" w:hAnsi="Times New Roman"/>
          <w:sz w:val="24"/>
          <w:szCs w:val="24"/>
        </w:rPr>
        <w:t>,</w:t>
      </w:r>
      <w:r w:rsidR="00C54D64">
        <w:rPr>
          <w:rFonts w:ascii="Times New Roman" w:hAnsi="Times New Roman"/>
          <w:sz w:val="24"/>
          <w:szCs w:val="24"/>
        </w:rPr>
        <w:t>75</w:t>
      </w:r>
      <w:r w:rsidR="00B65311">
        <w:rPr>
          <w:rFonts w:ascii="Times New Roman" w:hAnsi="Times New Roman"/>
          <w:sz w:val="24"/>
          <w:szCs w:val="24"/>
        </w:rPr>
        <w:t xml:space="preserve"> тыс. рублей</w:t>
      </w:r>
      <w:r w:rsidR="00F842B9">
        <w:rPr>
          <w:rFonts w:ascii="Times New Roman" w:hAnsi="Times New Roman"/>
          <w:sz w:val="24"/>
          <w:szCs w:val="24"/>
        </w:rPr>
        <w:t>/383</w:t>
      </w:r>
      <w:r w:rsidR="00B65311">
        <w:rPr>
          <w:rFonts w:ascii="Times New Roman" w:hAnsi="Times New Roman"/>
          <w:sz w:val="24"/>
          <w:szCs w:val="24"/>
        </w:rPr>
        <w:t xml:space="preserve">, </w:t>
      </w:r>
      <w:r w:rsidRPr="007558E9">
        <w:rPr>
          <w:rFonts w:ascii="Times New Roman" w:hAnsi="Times New Roman"/>
          <w:sz w:val="24"/>
          <w:szCs w:val="24"/>
        </w:rPr>
        <w:t>а</w:t>
      </w:r>
      <w:r w:rsidR="00052BF1">
        <w:rPr>
          <w:rFonts w:ascii="Times New Roman" w:hAnsi="Times New Roman"/>
          <w:sz w:val="24"/>
          <w:szCs w:val="24"/>
        </w:rPr>
        <w:t xml:space="preserve"> </w:t>
      </w:r>
      <w:r w:rsidRPr="007558E9">
        <w:rPr>
          <w:rFonts w:ascii="Times New Roman" w:hAnsi="Times New Roman"/>
          <w:sz w:val="24"/>
          <w:szCs w:val="24"/>
        </w:rPr>
        <w:t>именно:</w:t>
      </w:r>
    </w:p>
    <w:p w:rsidR="003B1E3B" w:rsidRDefault="003B1E3B" w:rsidP="005E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грубое нарушение правил ведения бухгалтерского учета, выразившееся в искажении любой статьи (строки) формы бухгалтерской отчетности не менее чем на 10 процентов в общей сумме 225 867,5 тыс. рублей;</w:t>
      </w:r>
    </w:p>
    <w:p w:rsidR="003B1E3B" w:rsidRDefault="005E43E0" w:rsidP="005E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558E9">
        <w:rPr>
          <w:rFonts w:ascii="Times New Roman" w:hAnsi="Times New Roman"/>
          <w:sz w:val="24"/>
          <w:szCs w:val="24"/>
        </w:rPr>
        <w:t xml:space="preserve">нарушение требований, предъявляемых к оформлению фактов хозяйственной жизни объектов контроля первичными учетными документами в общей сумме </w:t>
      </w:r>
      <w:r>
        <w:rPr>
          <w:rFonts w:ascii="Times New Roman" w:hAnsi="Times New Roman"/>
          <w:sz w:val="24"/>
          <w:szCs w:val="24"/>
        </w:rPr>
        <w:t>7</w:t>
      </w:r>
      <w:r w:rsidRPr="007558E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679</w:t>
      </w:r>
      <w:r w:rsidRPr="00755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7558E9">
        <w:rPr>
          <w:rFonts w:ascii="Times New Roman" w:hAnsi="Times New Roman"/>
          <w:sz w:val="24"/>
          <w:szCs w:val="24"/>
        </w:rPr>
        <w:t xml:space="preserve"> </w:t>
      </w:r>
      <w:r w:rsidR="00052BF1">
        <w:rPr>
          <w:rFonts w:ascii="Times New Roman" w:hAnsi="Times New Roman"/>
          <w:sz w:val="24"/>
          <w:szCs w:val="24"/>
        </w:rPr>
        <w:t>тыс. рублей;</w:t>
      </w:r>
    </w:p>
    <w:p w:rsidR="00BF18E6" w:rsidRPr="007558E9" w:rsidRDefault="00BF18E6" w:rsidP="00BF18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8E9">
        <w:rPr>
          <w:rFonts w:ascii="Times New Roman" w:hAnsi="Times New Roman"/>
          <w:sz w:val="24"/>
          <w:szCs w:val="24"/>
        </w:rPr>
        <w:t xml:space="preserve">нарушение порядка работы с денежной наличностью и порядка ведения кассовых операций в общей сумме </w:t>
      </w:r>
      <w:r w:rsidR="005E43E0">
        <w:rPr>
          <w:rFonts w:ascii="Times New Roman" w:hAnsi="Times New Roman"/>
          <w:sz w:val="24"/>
          <w:szCs w:val="24"/>
        </w:rPr>
        <w:t>75</w:t>
      </w:r>
      <w:r w:rsidRPr="007558E9">
        <w:rPr>
          <w:rFonts w:ascii="Times New Roman" w:hAnsi="Times New Roman"/>
          <w:sz w:val="24"/>
          <w:szCs w:val="24"/>
        </w:rPr>
        <w:t>,</w:t>
      </w:r>
      <w:r w:rsidR="005E43E0">
        <w:rPr>
          <w:rFonts w:ascii="Times New Roman" w:hAnsi="Times New Roman"/>
          <w:sz w:val="24"/>
          <w:szCs w:val="24"/>
        </w:rPr>
        <w:t>5</w:t>
      </w:r>
      <w:r w:rsidR="00052BF1">
        <w:rPr>
          <w:rFonts w:ascii="Times New Roman" w:hAnsi="Times New Roman"/>
          <w:sz w:val="24"/>
          <w:szCs w:val="24"/>
        </w:rPr>
        <w:t xml:space="preserve"> тыс. рублей.</w:t>
      </w:r>
    </w:p>
    <w:p w:rsidR="005E43E0" w:rsidRDefault="005E43E0" w:rsidP="00BF18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43E0" w:rsidRDefault="005E43E0" w:rsidP="00BF18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Нарушения при формировании и исполнении бюджетов составили </w:t>
      </w:r>
      <w:r w:rsidR="00052BF1">
        <w:rPr>
          <w:rFonts w:ascii="Times New Roman" w:eastAsiaTheme="minorHAnsi" w:hAnsi="Times New Roman"/>
          <w:sz w:val="24"/>
          <w:szCs w:val="24"/>
        </w:rPr>
        <w:t>(сумма</w:t>
      </w:r>
      <w:r w:rsidR="00F842B9">
        <w:rPr>
          <w:rFonts w:ascii="Times New Roman" w:eastAsiaTheme="minorHAnsi" w:hAnsi="Times New Roman"/>
          <w:sz w:val="24"/>
          <w:szCs w:val="24"/>
        </w:rPr>
        <w:t>/количество) –</w:t>
      </w:r>
      <w:r>
        <w:rPr>
          <w:rFonts w:ascii="Times New Roman" w:hAnsi="Times New Roman"/>
          <w:sz w:val="24"/>
          <w:szCs w:val="24"/>
        </w:rPr>
        <w:t xml:space="preserve"> 11</w:t>
      </w:r>
      <w:r w:rsidR="00F84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460,4</w:t>
      </w:r>
      <w:r w:rsidR="005B0DE8">
        <w:rPr>
          <w:rFonts w:ascii="Times New Roman" w:hAnsi="Times New Roman"/>
          <w:sz w:val="24"/>
          <w:szCs w:val="24"/>
        </w:rPr>
        <w:t>4</w:t>
      </w:r>
      <w:r w:rsidR="00052BF1">
        <w:rPr>
          <w:rFonts w:ascii="Times New Roman" w:hAnsi="Times New Roman"/>
          <w:sz w:val="24"/>
          <w:szCs w:val="24"/>
        </w:rPr>
        <w:t xml:space="preserve"> тыс. рублей</w:t>
      </w:r>
      <w:r w:rsidR="00F842B9">
        <w:rPr>
          <w:rFonts w:ascii="Times New Roman" w:hAnsi="Times New Roman"/>
          <w:sz w:val="24"/>
          <w:szCs w:val="24"/>
        </w:rPr>
        <w:t>/124</w:t>
      </w:r>
      <w:r w:rsidR="00CF6002">
        <w:rPr>
          <w:rFonts w:ascii="Times New Roman" w:hAnsi="Times New Roman"/>
          <w:sz w:val="24"/>
          <w:szCs w:val="24"/>
        </w:rPr>
        <w:t>, из которых следует отметить</w:t>
      </w:r>
      <w:r>
        <w:rPr>
          <w:rFonts w:ascii="Times New Roman" w:hAnsi="Times New Roman"/>
          <w:sz w:val="24"/>
          <w:szCs w:val="24"/>
        </w:rPr>
        <w:t>:</w:t>
      </w:r>
    </w:p>
    <w:p w:rsidR="00E101CA" w:rsidRPr="00E101CA" w:rsidRDefault="00E101CA" w:rsidP="00E10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</w:t>
      </w:r>
      <w:r w:rsidRPr="00E101CA">
        <w:rPr>
          <w:rFonts w:ascii="Times New Roman" w:eastAsiaTheme="minorHAnsi" w:hAnsi="Times New Roman"/>
          <w:sz w:val="24"/>
          <w:szCs w:val="24"/>
        </w:rPr>
        <w:t>арушение порядка применения бюджетной классификации Российской Федерации на сумму 10 349,12 тыс. рублей;</w:t>
      </w:r>
    </w:p>
    <w:p w:rsidR="00E101CA" w:rsidRPr="00E101CA" w:rsidRDefault="00E101CA" w:rsidP="00E10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Pr="005E43E0">
        <w:rPr>
          <w:rFonts w:ascii="Times New Roman" w:eastAsiaTheme="minorHAnsi" w:hAnsi="Times New Roman"/>
          <w:sz w:val="24"/>
          <w:szCs w:val="24"/>
        </w:rPr>
        <w:t>ринятие бюджетных обязательств в размерах, превышающих утвержденные бюджетные ассигнования и (или) лимиты бюджетных обязательств</w:t>
      </w:r>
      <w:r w:rsidRPr="00E101CA">
        <w:rPr>
          <w:rFonts w:ascii="Times New Roman" w:eastAsiaTheme="minorHAnsi" w:hAnsi="Times New Roman"/>
          <w:sz w:val="24"/>
          <w:szCs w:val="24"/>
        </w:rPr>
        <w:t xml:space="preserve"> на сумму 702</w:t>
      </w:r>
      <w:r>
        <w:rPr>
          <w:rFonts w:ascii="Times New Roman" w:eastAsiaTheme="minorHAnsi" w:hAnsi="Times New Roman"/>
          <w:sz w:val="24"/>
          <w:szCs w:val="24"/>
        </w:rPr>
        <w:t>,4 </w:t>
      </w:r>
      <w:r w:rsidRPr="00E101CA">
        <w:rPr>
          <w:rFonts w:ascii="Times New Roman" w:eastAsiaTheme="minorHAnsi" w:hAnsi="Times New Roman"/>
          <w:sz w:val="24"/>
          <w:szCs w:val="24"/>
        </w:rPr>
        <w:t>тыс.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Pr="00E101CA">
        <w:rPr>
          <w:rFonts w:ascii="Times New Roman" w:eastAsiaTheme="minorHAnsi" w:hAnsi="Times New Roman"/>
          <w:sz w:val="24"/>
          <w:szCs w:val="24"/>
        </w:rPr>
        <w:t>рублей;</w:t>
      </w:r>
    </w:p>
    <w:p w:rsidR="00E101CA" w:rsidRPr="00E101CA" w:rsidRDefault="00E101CA" w:rsidP="00E10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</w:t>
      </w:r>
      <w:r w:rsidRPr="005E43E0">
        <w:rPr>
          <w:rFonts w:ascii="Times New Roman" w:eastAsiaTheme="minorHAnsi" w:hAnsi="Times New Roman"/>
          <w:sz w:val="24"/>
          <w:szCs w:val="24"/>
        </w:rPr>
        <w:t xml:space="preserve">арушение порядка формирования и (или) финансового обеспечения выполнения муниципального задания на оказание муниципальных услуг (выполнение работ) муниципальными учреждениями </w:t>
      </w:r>
      <w:r w:rsidRPr="00E101CA">
        <w:rPr>
          <w:rFonts w:ascii="Times New Roman" w:eastAsiaTheme="minorHAnsi" w:hAnsi="Times New Roman"/>
          <w:sz w:val="24"/>
          <w:szCs w:val="24"/>
        </w:rPr>
        <w:t>на сумму 194,72 тыс. рублей;</w:t>
      </w:r>
    </w:p>
    <w:p w:rsidR="00E101CA" w:rsidRPr="00E101CA" w:rsidRDefault="00E101CA" w:rsidP="00E10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</w:t>
      </w:r>
      <w:r w:rsidRPr="005E43E0">
        <w:rPr>
          <w:rFonts w:ascii="Times New Roman" w:eastAsiaTheme="minorHAnsi" w:hAnsi="Times New Roman"/>
          <w:sz w:val="24"/>
          <w:szCs w:val="24"/>
        </w:rPr>
        <w:t>арушение порядка определения объема и условий предоставления из бюджетов бюджетной системы Российской Федерации субсидий бюджетным и автон</w:t>
      </w:r>
      <w:r w:rsidRPr="00E101CA">
        <w:rPr>
          <w:rFonts w:ascii="Times New Roman" w:eastAsiaTheme="minorHAnsi" w:hAnsi="Times New Roman"/>
          <w:sz w:val="24"/>
          <w:szCs w:val="24"/>
        </w:rPr>
        <w:t>омным учреждениям на иные цели на сумму 81,26 тыс. рублей;</w:t>
      </w:r>
    </w:p>
    <w:p w:rsidR="00E101CA" w:rsidRPr="00E101CA" w:rsidRDefault="00E101CA" w:rsidP="00CF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</w:t>
      </w:r>
      <w:r w:rsidR="005E43E0" w:rsidRPr="00E101CA">
        <w:rPr>
          <w:rFonts w:ascii="Times New Roman" w:eastAsiaTheme="minorHAnsi" w:hAnsi="Times New Roman"/>
          <w:sz w:val="24"/>
          <w:szCs w:val="24"/>
        </w:rPr>
        <w:t>арушение порядка реализации муници</w:t>
      </w:r>
      <w:r>
        <w:rPr>
          <w:rFonts w:ascii="Times New Roman" w:eastAsiaTheme="minorHAnsi" w:hAnsi="Times New Roman"/>
          <w:sz w:val="24"/>
          <w:szCs w:val="24"/>
        </w:rPr>
        <w:t>пальных программ на сумму 67,07 </w:t>
      </w:r>
      <w:r w:rsidR="005E43E0" w:rsidRPr="00E101CA">
        <w:rPr>
          <w:rFonts w:ascii="Times New Roman" w:eastAsiaTheme="minorHAnsi" w:hAnsi="Times New Roman"/>
          <w:sz w:val="24"/>
          <w:szCs w:val="24"/>
        </w:rPr>
        <w:t>тыс.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="00CF6002">
        <w:rPr>
          <w:rFonts w:ascii="Times New Roman" w:eastAsiaTheme="minorHAnsi" w:hAnsi="Times New Roman"/>
          <w:sz w:val="24"/>
          <w:szCs w:val="24"/>
        </w:rPr>
        <w:t>рублей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5E43E0" w:rsidRPr="005E43E0" w:rsidRDefault="005E43E0" w:rsidP="005E43E0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F18E6" w:rsidRPr="007558E9" w:rsidRDefault="00BF18E6" w:rsidP="00BF18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8E9">
        <w:rPr>
          <w:rFonts w:ascii="Times New Roman" w:hAnsi="Times New Roman"/>
          <w:sz w:val="24"/>
          <w:szCs w:val="24"/>
        </w:rPr>
        <w:t>Нарушения</w:t>
      </w:r>
      <w:r w:rsidRPr="007558E9">
        <w:rPr>
          <w:rFonts w:ascii="Times New Roman" w:hAnsi="Times New Roman"/>
          <w:bCs/>
          <w:sz w:val="24"/>
          <w:szCs w:val="24"/>
        </w:rPr>
        <w:t xml:space="preserve"> в сфере</w:t>
      </w:r>
      <w:r w:rsidRPr="007558E9">
        <w:rPr>
          <w:rFonts w:ascii="Times New Roman" w:hAnsi="Times New Roman"/>
          <w:sz w:val="24"/>
          <w:szCs w:val="24"/>
        </w:rPr>
        <w:t xml:space="preserve"> управления и распоряжения муниципальной собственностью</w:t>
      </w:r>
      <w:r w:rsidR="00052BF1">
        <w:rPr>
          <w:rFonts w:ascii="Times New Roman" w:hAnsi="Times New Roman"/>
          <w:sz w:val="24"/>
          <w:szCs w:val="24"/>
        </w:rPr>
        <w:t>, не </w:t>
      </w:r>
      <w:r w:rsidR="00F842B9">
        <w:rPr>
          <w:rFonts w:ascii="Times New Roman" w:hAnsi="Times New Roman"/>
          <w:sz w:val="24"/>
          <w:szCs w:val="24"/>
        </w:rPr>
        <w:t>являющиеся</w:t>
      </w:r>
      <w:r w:rsidRPr="007558E9">
        <w:rPr>
          <w:rFonts w:ascii="Times New Roman" w:hAnsi="Times New Roman"/>
          <w:sz w:val="24"/>
          <w:szCs w:val="24"/>
        </w:rPr>
        <w:t xml:space="preserve"> </w:t>
      </w:r>
      <w:r w:rsidR="00F842B9">
        <w:rPr>
          <w:rFonts w:ascii="Times New Roman" w:hAnsi="Times New Roman"/>
          <w:sz w:val="24"/>
          <w:szCs w:val="24"/>
        </w:rPr>
        <w:t xml:space="preserve">финансовыми (50 нарушений), </w:t>
      </w:r>
      <w:r w:rsidRPr="007558E9">
        <w:rPr>
          <w:rFonts w:ascii="Times New Roman" w:hAnsi="Times New Roman"/>
          <w:sz w:val="24"/>
          <w:szCs w:val="24"/>
        </w:rPr>
        <w:t>выразились в следующем:</w:t>
      </w:r>
    </w:p>
    <w:p w:rsidR="00BF18E6" w:rsidRPr="007558E9" w:rsidRDefault="00BF18E6" w:rsidP="00BF18E6">
      <w:pPr>
        <w:pStyle w:val="a6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7558E9">
        <w:rPr>
          <w:rFonts w:ascii="Times New Roman" w:hAnsi="Times New Roman"/>
          <w:kern w:val="36"/>
          <w:sz w:val="24"/>
          <w:szCs w:val="24"/>
        </w:rPr>
        <w:t>нарушения порядка учета и ведения реестра муниципального имущества;</w:t>
      </w:r>
    </w:p>
    <w:p w:rsidR="00E101CA" w:rsidRPr="007558E9" w:rsidRDefault="00E101CA" w:rsidP="00E101CA">
      <w:pPr>
        <w:pStyle w:val="a6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порядка распоряжения имуществом унитарного предприятия</w:t>
      </w:r>
      <w:r w:rsidRPr="007558E9">
        <w:rPr>
          <w:rFonts w:ascii="Times New Roman" w:hAnsi="Times New Roman"/>
          <w:sz w:val="24"/>
          <w:szCs w:val="24"/>
        </w:rPr>
        <w:t>;</w:t>
      </w:r>
    </w:p>
    <w:p w:rsidR="00E101CA" w:rsidRPr="007558E9" w:rsidRDefault="00E101CA" w:rsidP="00E101CA">
      <w:pPr>
        <w:pStyle w:val="a6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порядка распоряжения имуществом автономного учреждения</w:t>
      </w:r>
      <w:r w:rsidRPr="007558E9">
        <w:rPr>
          <w:rFonts w:ascii="Times New Roman" w:hAnsi="Times New Roman"/>
          <w:sz w:val="24"/>
          <w:szCs w:val="24"/>
        </w:rPr>
        <w:t>;</w:t>
      </w:r>
    </w:p>
    <w:p w:rsidR="00BF18E6" w:rsidRPr="007558E9" w:rsidRDefault="00BF18E6" w:rsidP="00BF18E6">
      <w:pPr>
        <w:pStyle w:val="a6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7558E9">
        <w:rPr>
          <w:rFonts w:ascii="Times New Roman" w:hAnsi="Times New Roman"/>
          <w:kern w:val="36"/>
          <w:sz w:val="24"/>
          <w:szCs w:val="24"/>
        </w:rPr>
        <w:t>несоблюдение правообладателями порядка предоставления сведений для внесения в реестр муниципального имущества, исключения из реестра муниципального имущества</w:t>
      </w:r>
      <w:r w:rsidR="00E101CA">
        <w:rPr>
          <w:rFonts w:ascii="Times New Roman" w:hAnsi="Times New Roman"/>
          <w:kern w:val="36"/>
          <w:sz w:val="24"/>
          <w:szCs w:val="24"/>
        </w:rPr>
        <w:t>.</w:t>
      </w:r>
    </w:p>
    <w:p w:rsidR="00E101CA" w:rsidRDefault="00E101CA" w:rsidP="00BF18E6">
      <w:pPr>
        <w:pStyle w:val="a6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</w:p>
    <w:p w:rsidR="005B0DE8" w:rsidRPr="005B0DE8" w:rsidRDefault="005B0DE8" w:rsidP="005B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B0DE8">
        <w:rPr>
          <w:rFonts w:ascii="Times New Roman" w:eastAsiaTheme="minorHAnsi" w:hAnsi="Times New Roman"/>
          <w:sz w:val="24"/>
          <w:szCs w:val="24"/>
        </w:rPr>
        <w:t xml:space="preserve">Нарушения при осуществлении муниципальных закупок и закупок отдельными видами юридических лиц составили </w:t>
      </w:r>
      <w:r w:rsidR="00052BF1">
        <w:rPr>
          <w:rFonts w:ascii="Times New Roman" w:eastAsiaTheme="minorHAnsi" w:hAnsi="Times New Roman"/>
          <w:sz w:val="24"/>
          <w:szCs w:val="24"/>
        </w:rPr>
        <w:t>(сумма/</w:t>
      </w:r>
      <w:r w:rsidR="00F842B9">
        <w:rPr>
          <w:rFonts w:ascii="Times New Roman" w:eastAsiaTheme="minorHAnsi" w:hAnsi="Times New Roman"/>
          <w:sz w:val="24"/>
          <w:szCs w:val="24"/>
        </w:rPr>
        <w:t>количество) –</w:t>
      </w:r>
      <w:r w:rsidRPr="005B0DE8">
        <w:rPr>
          <w:rFonts w:ascii="Times New Roman" w:eastAsiaTheme="minorHAnsi" w:hAnsi="Times New Roman"/>
          <w:sz w:val="24"/>
          <w:szCs w:val="24"/>
        </w:rPr>
        <w:t xml:space="preserve"> 7</w:t>
      </w:r>
      <w:r w:rsidR="00F842B9">
        <w:rPr>
          <w:rFonts w:ascii="Times New Roman" w:eastAsiaTheme="minorHAnsi" w:hAnsi="Times New Roman"/>
          <w:sz w:val="24"/>
          <w:szCs w:val="24"/>
        </w:rPr>
        <w:t xml:space="preserve"> </w:t>
      </w:r>
      <w:r w:rsidRPr="005B0DE8">
        <w:rPr>
          <w:rFonts w:ascii="Times New Roman" w:eastAsiaTheme="minorHAnsi" w:hAnsi="Times New Roman"/>
          <w:sz w:val="24"/>
          <w:szCs w:val="24"/>
        </w:rPr>
        <w:t>611,0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="00052BF1">
        <w:rPr>
          <w:rFonts w:ascii="Times New Roman" w:eastAsiaTheme="minorHAnsi" w:hAnsi="Times New Roman"/>
          <w:sz w:val="24"/>
          <w:szCs w:val="24"/>
        </w:rPr>
        <w:t xml:space="preserve"> тыс. рублей</w:t>
      </w:r>
      <w:r w:rsidR="00F842B9">
        <w:rPr>
          <w:rFonts w:ascii="Times New Roman" w:eastAsiaTheme="minorHAnsi" w:hAnsi="Times New Roman"/>
          <w:sz w:val="24"/>
          <w:szCs w:val="24"/>
        </w:rPr>
        <w:t>/633</w:t>
      </w:r>
      <w:r w:rsidR="00052BF1">
        <w:rPr>
          <w:rFonts w:ascii="Times New Roman" w:eastAsiaTheme="minorHAnsi" w:hAnsi="Times New Roman"/>
          <w:sz w:val="24"/>
          <w:szCs w:val="24"/>
        </w:rPr>
        <w:t>, в </w:t>
      </w:r>
      <w:r w:rsidRPr="005B0DE8">
        <w:rPr>
          <w:rFonts w:ascii="Times New Roman" w:eastAsiaTheme="minorHAnsi" w:hAnsi="Times New Roman"/>
          <w:sz w:val="24"/>
          <w:szCs w:val="24"/>
        </w:rPr>
        <w:t>частности:</w:t>
      </w:r>
    </w:p>
    <w:p w:rsidR="005B0DE8" w:rsidRPr="005B0DE8" w:rsidRDefault="005B0DE8" w:rsidP="005B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B0DE8">
        <w:rPr>
          <w:rFonts w:ascii="Times New Roman" w:eastAsiaTheme="minorHAnsi" w:hAnsi="Times New Roman"/>
          <w:sz w:val="24"/>
          <w:szCs w:val="24"/>
        </w:rPr>
        <w:t>приемка и оплата поставленных товаров, выполненных работ, оказанных услуг, несоответствующих условиям контрактов (договоров) на общую сумму 6 785,1 тыс.рублей;</w:t>
      </w:r>
    </w:p>
    <w:p w:rsidR="005B0DE8" w:rsidRPr="005B0DE8" w:rsidRDefault="005B0DE8" w:rsidP="005B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B0DE8">
        <w:rPr>
          <w:rFonts w:ascii="Times New Roman" w:eastAsiaTheme="minorHAnsi" w:hAnsi="Times New Roman"/>
          <w:sz w:val="24"/>
          <w:szCs w:val="24"/>
        </w:rPr>
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</w:r>
      <w:r>
        <w:rPr>
          <w:rFonts w:ascii="Times New Roman" w:eastAsiaTheme="minorHAnsi" w:hAnsi="Times New Roman"/>
          <w:sz w:val="24"/>
          <w:szCs w:val="24"/>
        </w:rPr>
        <w:t xml:space="preserve"> на сумму 524,43 </w:t>
      </w:r>
      <w:r w:rsidRPr="005B0DE8">
        <w:rPr>
          <w:rFonts w:ascii="Times New Roman" w:eastAsiaTheme="minorHAnsi" w:hAnsi="Times New Roman"/>
          <w:sz w:val="24"/>
          <w:szCs w:val="24"/>
        </w:rPr>
        <w:t>тыс. рублей;</w:t>
      </w:r>
    </w:p>
    <w:p w:rsidR="005B0DE8" w:rsidRPr="005B0DE8" w:rsidRDefault="005B0DE8" w:rsidP="005B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B0DE8">
        <w:rPr>
          <w:rFonts w:ascii="Times New Roman" w:eastAsiaTheme="minorHAnsi" w:hAnsi="Times New Roman"/>
          <w:sz w:val="24"/>
          <w:szCs w:val="24"/>
        </w:rPr>
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 на сумму 328,48 тыс. рублей.</w:t>
      </w:r>
    </w:p>
    <w:p w:rsidR="005B0DE8" w:rsidRPr="005B0DE8" w:rsidRDefault="005B0DE8" w:rsidP="005B0DE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5B0DE8" w:rsidRPr="005B0DE8" w:rsidRDefault="002D3CF7" w:rsidP="005B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5B0DE8">
        <w:rPr>
          <w:rFonts w:ascii="Times New Roman" w:hAnsi="Times New Roman"/>
          <w:sz w:val="24"/>
          <w:szCs w:val="24"/>
        </w:rPr>
        <w:t xml:space="preserve">ные </w:t>
      </w:r>
      <w:r w:rsidR="00052BF1">
        <w:rPr>
          <w:rFonts w:ascii="Times New Roman" w:hAnsi="Times New Roman"/>
          <w:sz w:val="24"/>
          <w:szCs w:val="24"/>
        </w:rPr>
        <w:t xml:space="preserve">финансовые </w:t>
      </w:r>
      <w:r w:rsidRPr="005B0DE8">
        <w:rPr>
          <w:rFonts w:ascii="Times New Roman" w:hAnsi="Times New Roman"/>
          <w:sz w:val="24"/>
          <w:szCs w:val="24"/>
        </w:rPr>
        <w:t>нарушения</w:t>
      </w:r>
      <w:r w:rsidR="00052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составили</w:t>
      </w:r>
      <w:r w:rsidR="005B0DE8" w:rsidRPr="005B0D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(</w:t>
      </w:r>
      <w:r w:rsidR="00052BF1">
        <w:rPr>
          <w:rFonts w:ascii="Times New Roman" w:eastAsiaTheme="minorHAnsi" w:hAnsi="Times New Roman"/>
          <w:sz w:val="24"/>
          <w:szCs w:val="24"/>
        </w:rPr>
        <w:t>сумма/</w:t>
      </w:r>
      <w:r>
        <w:rPr>
          <w:rFonts w:ascii="Times New Roman" w:eastAsiaTheme="minorHAnsi" w:hAnsi="Times New Roman"/>
          <w:sz w:val="24"/>
          <w:szCs w:val="24"/>
        </w:rPr>
        <w:t>количество)</w:t>
      </w:r>
      <w:r w:rsidR="00052BF1">
        <w:rPr>
          <w:rFonts w:ascii="Times New Roman" w:eastAsiaTheme="minorHAnsi" w:hAnsi="Times New Roman"/>
          <w:sz w:val="24"/>
          <w:szCs w:val="24"/>
        </w:rPr>
        <w:t xml:space="preserve"> –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B0DE8" w:rsidRPr="005B0DE8">
        <w:rPr>
          <w:rFonts w:ascii="Times New Roman" w:eastAsiaTheme="minorHAnsi" w:hAnsi="Times New Roman"/>
          <w:sz w:val="24"/>
          <w:szCs w:val="24"/>
        </w:rPr>
        <w:t>505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="005B0DE8" w:rsidRPr="005B0DE8">
        <w:rPr>
          <w:rFonts w:ascii="Times New Roman" w:eastAsiaTheme="minorHAnsi" w:hAnsi="Times New Roman"/>
          <w:sz w:val="24"/>
          <w:szCs w:val="24"/>
        </w:rPr>
        <w:t>28</w:t>
      </w:r>
      <w:r w:rsidR="00052BF1">
        <w:rPr>
          <w:rFonts w:ascii="Times New Roman" w:eastAsiaTheme="minorHAnsi" w:hAnsi="Times New Roman"/>
          <w:sz w:val="24"/>
          <w:szCs w:val="24"/>
        </w:rPr>
        <w:t xml:space="preserve"> тыс. рублей</w:t>
      </w:r>
      <w:r>
        <w:rPr>
          <w:rFonts w:ascii="Times New Roman" w:eastAsiaTheme="minorHAnsi" w:hAnsi="Times New Roman"/>
          <w:sz w:val="24"/>
          <w:szCs w:val="24"/>
        </w:rPr>
        <w:t>/26</w:t>
      </w:r>
      <w:r w:rsidR="00052BF1">
        <w:rPr>
          <w:rFonts w:ascii="Times New Roman" w:eastAsiaTheme="minorHAnsi" w:hAnsi="Times New Roman"/>
          <w:sz w:val="24"/>
          <w:szCs w:val="24"/>
        </w:rPr>
        <w:t xml:space="preserve">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B0DE8" w:rsidRPr="005B0DE8">
        <w:rPr>
          <w:rFonts w:ascii="Times New Roman" w:eastAsiaTheme="minorHAnsi" w:hAnsi="Times New Roman"/>
          <w:sz w:val="24"/>
          <w:szCs w:val="24"/>
        </w:rPr>
        <w:t>вырази</w:t>
      </w:r>
      <w:r>
        <w:rPr>
          <w:rFonts w:ascii="Times New Roman" w:eastAsiaTheme="minorHAnsi" w:hAnsi="Times New Roman"/>
          <w:sz w:val="24"/>
          <w:szCs w:val="24"/>
        </w:rPr>
        <w:t>лись</w:t>
      </w:r>
      <w:r w:rsidR="005B0DE8" w:rsidRPr="005B0DE8">
        <w:rPr>
          <w:rFonts w:ascii="Times New Roman" w:eastAsiaTheme="minorHAnsi" w:hAnsi="Times New Roman"/>
          <w:sz w:val="24"/>
          <w:szCs w:val="24"/>
        </w:rPr>
        <w:t xml:space="preserve"> в следующем:</w:t>
      </w:r>
    </w:p>
    <w:p w:rsidR="005B0DE8" w:rsidRPr="005B0DE8" w:rsidRDefault="005B0DE8" w:rsidP="005B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</w:t>
      </w:r>
      <w:r w:rsidRPr="005B0DE8">
        <w:rPr>
          <w:rFonts w:ascii="Times New Roman" w:eastAsiaTheme="minorHAnsi" w:hAnsi="Times New Roman"/>
          <w:sz w:val="24"/>
          <w:szCs w:val="24"/>
        </w:rPr>
        <w:t>арушение порядка и условий премирования работников, установленных локальным актом муниципального унитарного предприятия на сумму 477,65 тыс. рублей;</w:t>
      </w:r>
    </w:p>
    <w:p w:rsidR="005B0DE8" w:rsidRPr="005B0DE8" w:rsidRDefault="005B0DE8" w:rsidP="005B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н</w:t>
      </w:r>
      <w:r w:rsidRPr="005B0DE8">
        <w:rPr>
          <w:rFonts w:ascii="Times New Roman" w:eastAsiaTheme="minorHAnsi" w:hAnsi="Times New Roman"/>
          <w:sz w:val="24"/>
          <w:szCs w:val="24"/>
        </w:rPr>
        <w:t>арушение правил оказания услуг и выполнения работ, необходимых для обеспечения надлежащего содержания общего имущества МКД, утвержденных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на сумму 27,63 тыс. рублей.</w:t>
      </w:r>
    </w:p>
    <w:p w:rsidR="00F842B9" w:rsidRDefault="00F842B9" w:rsidP="00DF0F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842B9" w:rsidRDefault="00F842B9" w:rsidP="00F842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7B3C5D">
        <w:rPr>
          <w:rFonts w:ascii="Times New Roman" w:hAnsi="Times New Roman"/>
          <w:bCs/>
          <w:sz w:val="24"/>
          <w:szCs w:val="24"/>
        </w:rPr>
        <w:t>бъектами контроля</w:t>
      </w:r>
      <w:r>
        <w:rPr>
          <w:rFonts w:ascii="Times New Roman" w:hAnsi="Times New Roman"/>
          <w:bCs/>
          <w:sz w:val="24"/>
          <w:szCs w:val="24"/>
        </w:rPr>
        <w:t xml:space="preserve"> на основании </w:t>
      </w:r>
      <w:r w:rsidR="00CD47CB">
        <w:rPr>
          <w:rFonts w:ascii="Times New Roman" w:hAnsi="Times New Roman"/>
          <w:bCs/>
          <w:sz w:val="24"/>
          <w:szCs w:val="24"/>
        </w:rPr>
        <w:t>внесенных</w:t>
      </w:r>
      <w:r>
        <w:rPr>
          <w:rFonts w:ascii="Times New Roman" w:hAnsi="Times New Roman"/>
          <w:bCs/>
          <w:sz w:val="24"/>
          <w:szCs w:val="24"/>
        </w:rPr>
        <w:t xml:space="preserve"> представлений</w:t>
      </w:r>
      <w:r w:rsidRPr="007B3C5D">
        <w:rPr>
          <w:rFonts w:ascii="Times New Roman" w:hAnsi="Times New Roman"/>
          <w:bCs/>
          <w:sz w:val="24"/>
          <w:szCs w:val="24"/>
        </w:rPr>
        <w:t xml:space="preserve"> устранено финансовых нарушений на общую сумму </w:t>
      </w:r>
      <w:r w:rsidR="00367FB5">
        <w:rPr>
          <w:rFonts w:ascii="Times New Roman" w:hAnsi="Times New Roman"/>
          <w:bCs/>
          <w:sz w:val="24"/>
          <w:szCs w:val="24"/>
        </w:rPr>
        <w:t xml:space="preserve">5 </w:t>
      </w:r>
      <w:r w:rsidR="00367FB5" w:rsidRPr="00367FB5">
        <w:rPr>
          <w:rFonts w:ascii="Times New Roman" w:hAnsi="Times New Roman"/>
          <w:bCs/>
          <w:sz w:val="24"/>
          <w:szCs w:val="24"/>
        </w:rPr>
        <w:t>140</w:t>
      </w:r>
      <w:r w:rsidRPr="00367FB5">
        <w:rPr>
          <w:rFonts w:ascii="Times New Roman" w:hAnsi="Times New Roman"/>
          <w:bCs/>
          <w:sz w:val="24"/>
          <w:szCs w:val="24"/>
        </w:rPr>
        <w:t>,</w:t>
      </w:r>
      <w:r w:rsidR="00367FB5" w:rsidRPr="00367FB5">
        <w:rPr>
          <w:rFonts w:ascii="Times New Roman" w:hAnsi="Times New Roman"/>
          <w:bCs/>
          <w:sz w:val="24"/>
          <w:szCs w:val="24"/>
        </w:rPr>
        <w:t>65</w:t>
      </w:r>
      <w:r w:rsidRPr="00367FB5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Pr="007B3C5D">
        <w:rPr>
          <w:rFonts w:ascii="Times New Roman" w:hAnsi="Times New Roman"/>
          <w:bCs/>
          <w:sz w:val="24"/>
          <w:szCs w:val="24"/>
        </w:rPr>
        <w:t xml:space="preserve">, в том числе обеспечен возврат </w:t>
      </w:r>
      <w:r w:rsidR="002D3CF7" w:rsidRPr="007B3C5D">
        <w:rPr>
          <w:rFonts w:ascii="Times New Roman" w:hAnsi="Times New Roman"/>
          <w:bCs/>
          <w:sz w:val="24"/>
          <w:szCs w:val="24"/>
        </w:rPr>
        <w:t xml:space="preserve">средств </w:t>
      </w:r>
      <w:r w:rsidRPr="007B3C5D">
        <w:rPr>
          <w:rFonts w:ascii="Times New Roman" w:hAnsi="Times New Roman"/>
          <w:bCs/>
          <w:sz w:val="24"/>
          <w:szCs w:val="24"/>
        </w:rPr>
        <w:t>в</w:t>
      </w:r>
      <w:r w:rsidR="002D3CF7">
        <w:rPr>
          <w:rFonts w:ascii="Times New Roman" w:hAnsi="Times New Roman"/>
          <w:bCs/>
          <w:sz w:val="24"/>
          <w:szCs w:val="24"/>
        </w:rPr>
        <w:t xml:space="preserve"> местный бюджет</w:t>
      </w:r>
      <w:r w:rsidRPr="007B3C5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сумме 656,97 тыс. рублей.</w:t>
      </w:r>
    </w:p>
    <w:p w:rsidR="00CD47CB" w:rsidRDefault="001A35A5" w:rsidP="00F842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Основными причинами </w:t>
      </w:r>
      <w:proofErr w:type="spellStart"/>
      <w:r>
        <w:rPr>
          <w:rFonts w:ascii="Times New Roman" w:hAnsi="Times New Roman"/>
          <w:bCs/>
          <w:sz w:val="24"/>
          <w:szCs w:val="24"/>
        </w:rPr>
        <w:t>не</w:t>
      </w:r>
      <w:r w:rsidR="00CD47CB">
        <w:rPr>
          <w:rFonts w:ascii="Times New Roman" w:hAnsi="Times New Roman"/>
          <w:bCs/>
          <w:sz w:val="24"/>
          <w:szCs w:val="24"/>
        </w:rPr>
        <w:t>устранения</w:t>
      </w:r>
      <w:proofErr w:type="spellEnd"/>
      <w:r w:rsidR="00CD47CB">
        <w:rPr>
          <w:rFonts w:ascii="Times New Roman" w:hAnsi="Times New Roman"/>
          <w:bCs/>
          <w:sz w:val="24"/>
          <w:szCs w:val="24"/>
        </w:rPr>
        <w:t xml:space="preserve"> являются:</w:t>
      </w:r>
    </w:p>
    <w:p w:rsidR="00CD47CB" w:rsidRPr="00E101CA" w:rsidRDefault="00CD47CB" w:rsidP="00CD4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нарушения </w:t>
      </w:r>
      <w:r w:rsidRPr="00E101CA">
        <w:rPr>
          <w:rFonts w:ascii="Times New Roman" w:hAnsi="Times New Roman"/>
          <w:sz w:val="24"/>
          <w:szCs w:val="24"/>
        </w:rPr>
        <w:t xml:space="preserve">на сумму 234 434,4 </w:t>
      </w:r>
      <w:r>
        <w:rPr>
          <w:rFonts w:ascii="Times New Roman" w:hAnsi="Times New Roman"/>
          <w:sz w:val="24"/>
          <w:szCs w:val="24"/>
        </w:rPr>
        <w:t xml:space="preserve">тыс. рублей относятся к нарушениям требований бухгалтерского </w:t>
      </w:r>
      <w:r w:rsidRPr="00E101CA">
        <w:rPr>
          <w:rFonts w:ascii="Times New Roman" w:hAnsi="Times New Roman"/>
          <w:sz w:val="24"/>
          <w:szCs w:val="24"/>
        </w:rPr>
        <w:t>учета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E101CA">
        <w:rPr>
          <w:rFonts w:ascii="Times New Roman" w:hAnsi="Times New Roman"/>
          <w:sz w:val="24"/>
          <w:szCs w:val="24"/>
        </w:rPr>
        <w:t xml:space="preserve"> искажени</w:t>
      </w:r>
      <w:r>
        <w:rPr>
          <w:rFonts w:ascii="Times New Roman" w:hAnsi="Times New Roman"/>
          <w:sz w:val="24"/>
          <w:szCs w:val="24"/>
        </w:rPr>
        <w:t>ю</w:t>
      </w:r>
      <w:r w:rsidRPr="00E101CA">
        <w:rPr>
          <w:rFonts w:ascii="Times New Roman" w:hAnsi="Times New Roman"/>
          <w:sz w:val="24"/>
          <w:szCs w:val="24"/>
        </w:rPr>
        <w:t xml:space="preserve"> отчетности</w:t>
      </w:r>
      <w:r>
        <w:rPr>
          <w:rFonts w:ascii="Times New Roman" w:hAnsi="Times New Roman"/>
          <w:sz w:val="24"/>
          <w:szCs w:val="24"/>
        </w:rPr>
        <w:t>,</w:t>
      </w:r>
      <w:r w:rsidRPr="00E10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устранение невозможно в силу особенностей бухгалтерского (бюджетного) учета</w:t>
      </w:r>
      <w:r w:rsidRPr="00E101CA">
        <w:rPr>
          <w:rFonts w:ascii="Times New Roman" w:hAnsi="Times New Roman"/>
          <w:sz w:val="24"/>
          <w:szCs w:val="24"/>
        </w:rPr>
        <w:t>;</w:t>
      </w:r>
    </w:p>
    <w:p w:rsidR="00CD47CB" w:rsidRDefault="00CD47CB" w:rsidP="00CD47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нарушения на сумму </w:t>
      </w:r>
      <w:r w:rsidRPr="00E101CA">
        <w:rPr>
          <w:rFonts w:ascii="Times New Roman" w:hAnsi="Times New Roman"/>
          <w:sz w:val="24"/>
          <w:szCs w:val="24"/>
        </w:rPr>
        <w:t>44,1</w:t>
      </w:r>
      <w:r>
        <w:rPr>
          <w:rFonts w:ascii="Times New Roman" w:hAnsi="Times New Roman"/>
          <w:sz w:val="24"/>
          <w:szCs w:val="24"/>
        </w:rPr>
        <w:t xml:space="preserve"> тыс. рублей</w:t>
      </w:r>
      <w:r w:rsidRPr="00E10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относятся к</w:t>
      </w:r>
      <w:r w:rsidRPr="00E101CA">
        <w:rPr>
          <w:rFonts w:ascii="Times New Roman" w:hAnsi="Times New Roman"/>
          <w:sz w:val="24"/>
          <w:szCs w:val="24"/>
        </w:rPr>
        <w:t xml:space="preserve"> выплатам физически</w:t>
      </w:r>
      <w:r w:rsidR="001A35A5">
        <w:rPr>
          <w:rFonts w:ascii="Times New Roman" w:hAnsi="Times New Roman"/>
          <w:sz w:val="24"/>
          <w:szCs w:val="24"/>
        </w:rPr>
        <w:t>м</w:t>
      </w:r>
      <w:r w:rsidRPr="00E101CA">
        <w:rPr>
          <w:rFonts w:ascii="Times New Roman" w:hAnsi="Times New Roman"/>
          <w:sz w:val="24"/>
          <w:szCs w:val="24"/>
        </w:rPr>
        <w:t xml:space="preserve"> лиц</w:t>
      </w:r>
      <w:r w:rsidR="001A35A5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,</w:t>
      </w:r>
      <w:r w:rsidRPr="00E101CA">
        <w:rPr>
          <w:rFonts w:ascii="Times New Roman" w:hAnsi="Times New Roman"/>
          <w:sz w:val="24"/>
          <w:szCs w:val="24"/>
        </w:rPr>
        <w:t xml:space="preserve"> </w:t>
      </w:r>
      <w:r w:rsidR="001A35A5">
        <w:rPr>
          <w:rFonts w:ascii="Times New Roman" w:hAnsi="Times New Roman"/>
          <w:sz w:val="24"/>
          <w:szCs w:val="24"/>
        </w:rPr>
        <w:t>их </w:t>
      </w:r>
      <w:r>
        <w:rPr>
          <w:rFonts w:ascii="Times New Roman" w:hAnsi="Times New Roman"/>
          <w:sz w:val="24"/>
          <w:szCs w:val="24"/>
        </w:rPr>
        <w:t xml:space="preserve">устранение невозможно в силу </w:t>
      </w:r>
      <w:r w:rsidRPr="00B43E82">
        <w:rPr>
          <w:rFonts w:ascii="Times New Roman" w:hAnsi="Times New Roman"/>
          <w:bCs/>
          <w:sz w:val="24"/>
          <w:szCs w:val="24"/>
        </w:rPr>
        <w:t xml:space="preserve">положений ст. 1109 </w:t>
      </w:r>
      <w:r>
        <w:rPr>
          <w:rFonts w:ascii="Times New Roman" w:hAnsi="Times New Roman"/>
          <w:bCs/>
          <w:sz w:val="24"/>
          <w:szCs w:val="24"/>
        </w:rPr>
        <w:t xml:space="preserve">Гражданского </w:t>
      </w:r>
      <w:r w:rsidR="001A35A5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одекса</w:t>
      </w:r>
      <w:r w:rsidR="001A35A5">
        <w:rPr>
          <w:rFonts w:ascii="Times New Roman" w:hAnsi="Times New Roman"/>
          <w:bCs/>
          <w:sz w:val="24"/>
          <w:szCs w:val="24"/>
        </w:rPr>
        <w:t xml:space="preserve"> РФ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842B9" w:rsidRDefault="00F842B9" w:rsidP="00F842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842B9" w:rsidRPr="00E101CA" w:rsidRDefault="00367FB5" w:rsidP="00367F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101CA">
        <w:rPr>
          <w:rFonts w:ascii="Times New Roman" w:hAnsi="Times New Roman"/>
          <w:sz w:val="24"/>
          <w:szCs w:val="24"/>
        </w:rPr>
        <w:t>арушения на общую сумму 1</w:t>
      </w:r>
      <w:r>
        <w:rPr>
          <w:rFonts w:ascii="Times New Roman" w:hAnsi="Times New Roman"/>
          <w:sz w:val="24"/>
          <w:szCs w:val="24"/>
        </w:rPr>
        <w:t>3</w:t>
      </w:r>
      <w:r w:rsidRPr="00E101C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582</w:t>
      </w:r>
      <w:r w:rsidRPr="00E101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89</w:t>
      </w:r>
      <w:r w:rsidRPr="00E101CA">
        <w:rPr>
          <w:rFonts w:ascii="Times New Roman" w:hAnsi="Times New Roman"/>
          <w:sz w:val="24"/>
          <w:szCs w:val="24"/>
        </w:rPr>
        <w:t xml:space="preserve"> </w:t>
      </w:r>
      <w:r w:rsidR="00674A35">
        <w:rPr>
          <w:rFonts w:ascii="Times New Roman" w:hAnsi="Times New Roman"/>
          <w:sz w:val="24"/>
          <w:szCs w:val="24"/>
        </w:rPr>
        <w:t xml:space="preserve">тыс. рублей </w:t>
      </w:r>
      <w:r w:rsidR="00F842B9">
        <w:rPr>
          <w:rFonts w:ascii="Times New Roman" w:hAnsi="Times New Roman"/>
          <w:sz w:val="24"/>
          <w:szCs w:val="24"/>
        </w:rPr>
        <w:t>находятся</w:t>
      </w:r>
      <w:r w:rsidR="00F842B9" w:rsidRPr="00E101CA">
        <w:rPr>
          <w:rFonts w:ascii="Times New Roman" w:hAnsi="Times New Roman"/>
          <w:sz w:val="24"/>
          <w:szCs w:val="24"/>
        </w:rPr>
        <w:t xml:space="preserve"> на контроле</w:t>
      </w:r>
      <w:r>
        <w:rPr>
          <w:rFonts w:ascii="Times New Roman" w:hAnsi="Times New Roman"/>
          <w:sz w:val="24"/>
          <w:szCs w:val="24"/>
        </w:rPr>
        <w:t>.</w:t>
      </w:r>
    </w:p>
    <w:p w:rsidR="005B0DE8" w:rsidRPr="005B0DE8" w:rsidRDefault="005B0DE8" w:rsidP="005B0DE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F18E6" w:rsidRPr="00DF0F85" w:rsidRDefault="00BF18E6" w:rsidP="00BF18E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F0F85">
        <w:rPr>
          <w:rFonts w:ascii="Times New Roman" w:hAnsi="Times New Roman"/>
          <w:i/>
          <w:sz w:val="24"/>
          <w:szCs w:val="24"/>
        </w:rPr>
        <w:t>3. Экспертно-аналитическая деятельность</w:t>
      </w:r>
    </w:p>
    <w:p w:rsidR="00BF18E6" w:rsidRDefault="00BF18E6" w:rsidP="00BF18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8E6" w:rsidRPr="00E64055" w:rsidRDefault="00BF18E6" w:rsidP="00BF1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055">
        <w:rPr>
          <w:rFonts w:ascii="Times New Roman" w:hAnsi="Times New Roman"/>
          <w:sz w:val="24"/>
          <w:szCs w:val="24"/>
        </w:rPr>
        <w:t>В от</w:t>
      </w:r>
      <w:r>
        <w:rPr>
          <w:rFonts w:ascii="Times New Roman" w:hAnsi="Times New Roman"/>
          <w:sz w:val="24"/>
          <w:szCs w:val="24"/>
        </w:rPr>
        <w:t xml:space="preserve">четном периоде проведено </w:t>
      </w:r>
      <w:r w:rsidRPr="00FE07D9">
        <w:rPr>
          <w:rFonts w:ascii="Times New Roman" w:hAnsi="Times New Roman"/>
          <w:sz w:val="24"/>
          <w:szCs w:val="24"/>
        </w:rPr>
        <w:t>1</w:t>
      </w:r>
      <w:r w:rsidR="00DF0F85">
        <w:rPr>
          <w:rFonts w:ascii="Times New Roman" w:hAnsi="Times New Roman"/>
          <w:sz w:val="24"/>
          <w:szCs w:val="24"/>
        </w:rPr>
        <w:t>63</w:t>
      </w:r>
      <w:r w:rsidRPr="00FE07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07D9">
        <w:rPr>
          <w:rFonts w:ascii="Times New Roman" w:hAnsi="Times New Roman"/>
          <w:sz w:val="24"/>
          <w:szCs w:val="24"/>
        </w:rPr>
        <w:t>экспертно-аналитическ</w:t>
      </w:r>
      <w:r w:rsidR="00367FB5">
        <w:rPr>
          <w:rFonts w:ascii="Times New Roman" w:hAnsi="Times New Roman"/>
          <w:sz w:val="24"/>
          <w:szCs w:val="24"/>
        </w:rPr>
        <w:t>их</w:t>
      </w:r>
      <w:proofErr w:type="gramEnd"/>
      <w:r w:rsidRPr="00FE07D9">
        <w:rPr>
          <w:rFonts w:ascii="Times New Roman" w:hAnsi="Times New Roman"/>
          <w:sz w:val="24"/>
          <w:szCs w:val="24"/>
        </w:rPr>
        <w:t xml:space="preserve"> мероприяти</w:t>
      </w:r>
      <w:r w:rsidR="00367FB5">
        <w:rPr>
          <w:rFonts w:ascii="Times New Roman" w:hAnsi="Times New Roman"/>
          <w:sz w:val="24"/>
          <w:szCs w:val="24"/>
        </w:rPr>
        <w:t>я</w:t>
      </w:r>
      <w:r w:rsidR="002F5C8B">
        <w:rPr>
          <w:rFonts w:ascii="Times New Roman" w:hAnsi="Times New Roman"/>
          <w:sz w:val="24"/>
          <w:szCs w:val="24"/>
        </w:rPr>
        <w:t xml:space="preserve"> и</w:t>
      </w:r>
      <w:r w:rsidR="00367FB5">
        <w:rPr>
          <w:rFonts w:ascii="Times New Roman" w:hAnsi="Times New Roman"/>
          <w:sz w:val="24"/>
          <w:szCs w:val="24"/>
        </w:rPr>
        <w:t xml:space="preserve"> подготовлено</w:t>
      </w:r>
      <w:r w:rsidR="00DF0F85">
        <w:rPr>
          <w:rFonts w:ascii="Times New Roman" w:hAnsi="Times New Roman"/>
          <w:sz w:val="24"/>
          <w:szCs w:val="24"/>
        </w:rPr>
        <w:t>:</w:t>
      </w:r>
    </w:p>
    <w:p w:rsidR="00DF0F85" w:rsidRDefault="00DF0F85" w:rsidP="00DF0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150</w:t>
      </w:r>
      <w:r w:rsidRPr="007B3C5D">
        <w:rPr>
          <w:rFonts w:ascii="Times New Roman" w:hAnsi="Times New Roman"/>
          <w:bCs/>
          <w:sz w:val="24"/>
          <w:szCs w:val="24"/>
        </w:rPr>
        <w:t xml:space="preserve"> заключений </w:t>
      </w:r>
      <w:r w:rsidR="002F5C8B">
        <w:rPr>
          <w:rFonts w:ascii="Times New Roman" w:hAnsi="Times New Roman"/>
          <w:bCs/>
          <w:sz w:val="24"/>
          <w:szCs w:val="24"/>
        </w:rPr>
        <w:t xml:space="preserve">по результатам </w:t>
      </w:r>
      <w:r w:rsidR="00367FB5">
        <w:rPr>
          <w:rFonts w:ascii="Times New Roman" w:hAnsi="Times New Roman"/>
          <w:bCs/>
          <w:sz w:val="24"/>
          <w:szCs w:val="24"/>
        </w:rPr>
        <w:t xml:space="preserve">финансово-экономической экспертизы </w:t>
      </w:r>
      <w:r w:rsidRPr="007B3C5D">
        <w:rPr>
          <w:rFonts w:ascii="Times New Roman" w:hAnsi="Times New Roman"/>
          <w:bCs/>
          <w:sz w:val="24"/>
          <w:szCs w:val="24"/>
        </w:rPr>
        <w:t>проект</w:t>
      </w:r>
      <w:r w:rsidR="00367FB5">
        <w:rPr>
          <w:rFonts w:ascii="Times New Roman" w:hAnsi="Times New Roman"/>
          <w:bCs/>
          <w:sz w:val="24"/>
          <w:szCs w:val="24"/>
        </w:rPr>
        <w:t xml:space="preserve">ов </w:t>
      </w:r>
      <w:r w:rsidR="004B2906">
        <w:rPr>
          <w:rFonts w:ascii="Times New Roman" w:hAnsi="Times New Roman"/>
          <w:bCs/>
          <w:sz w:val="24"/>
          <w:szCs w:val="24"/>
        </w:rPr>
        <w:t xml:space="preserve">нормативных </w:t>
      </w:r>
      <w:r w:rsidR="004B2906" w:rsidRPr="00115276">
        <w:rPr>
          <w:rFonts w:ascii="Times New Roman" w:hAnsi="Times New Roman"/>
          <w:sz w:val="24"/>
          <w:szCs w:val="24"/>
        </w:rPr>
        <w:t>правовых актов об утверждении муниципальных программ муниципального образования город Тула, внесении в них изменений и дополнений</w:t>
      </w:r>
      <w:r w:rsidR="004B2906">
        <w:rPr>
          <w:rFonts w:ascii="Times New Roman" w:hAnsi="Times New Roman"/>
          <w:sz w:val="24"/>
          <w:szCs w:val="24"/>
        </w:rPr>
        <w:t xml:space="preserve"> </w:t>
      </w:r>
      <w:r w:rsidR="002F5C8B">
        <w:rPr>
          <w:rFonts w:ascii="Times New Roman" w:hAnsi="Times New Roman"/>
          <w:sz w:val="24"/>
          <w:szCs w:val="24"/>
        </w:rPr>
        <w:t>(</w:t>
      </w:r>
      <w:r w:rsidR="004B290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B2906">
        <w:rPr>
          <w:rFonts w:ascii="Times New Roman" w:hAnsi="Times New Roman"/>
          <w:bCs/>
          <w:sz w:val="24"/>
          <w:szCs w:val="24"/>
        </w:rPr>
        <w:t xml:space="preserve">отношении </w:t>
      </w:r>
      <w:r>
        <w:rPr>
          <w:rFonts w:ascii="Times New Roman" w:hAnsi="Times New Roman"/>
          <w:bCs/>
          <w:sz w:val="24"/>
          <w:szCs w:val="24"/>
        </w:rPr>
        <w:t>28 муниципальных</w:t>
      </w:r>
      <w:r w:rsidRPr="007B3C5D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2F5C8B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F0F85" w:rsidRDefault="00DF0F85" w:rsidP="00DF0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заключение по результатам э</w:t>
      </w:r>
      <w:r w:rsidRPr="00FF60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кспертиз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FF60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проекта решения Тульской городской Думы «Об исполнении бюджета муниципального образования город Тула за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F60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F0F85" w:rsidRDefault="00DF0F85" w:rsidP="00DF0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 заключений на проекты решений Тульской городской Думы </w:t>
      </w:r>
      <w:r w:rsidRPr="001F6E27">
        <w:rPr>
          <w:rFonts w:ascii="Times New Roman" w:hAnsi="Times New Roman"/>
          <w:bCs/>
          <w:sz w:val="24"/>
          <w:szCs w:val="24"/>
        </w:rPr>
        <w:t xml:space="preserve">«О внесении изменений в решение Тульской городской </w:t>
      </w:r>
      <w:r w:rsidR="002F5C8B">
        <w:rPr>
          <w:rFonts w:ascii="Times New Roman" w:hAnsi="Times New Roman"/>
          <w:bCs/>
          <w:sz w:val="24"/>
          <w:szCs w:val="24"/>
        </w:rPr>
        <w:t xml:space="preserve">Думы </w:t>
      </w:r>
      <w:r w:rsidRPr="001F6E27">
        <w:rPr>
          <w:rFonts w:ascii="Times New Roman" w:hAnsi="Times New Roman"/>
          <w:bCs/>
          <w:sz w:val="24"/>
          <w:szCs w:val="24"/>
        </w:rPr>
        <w:t>от 21.12.2016 № 32/806 «О бюджете муниципального образования город Тула на 2017 год и на плановый период 2018 и 2019 годов»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F0F85" w:rsidRDefault="00DF0F85" w:rsidP="00DF0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заключение</w:t>
      </w:r>
      <w:r w:rsidRPr="005670C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 результатам </w:t>
      </w:r>
      <w:r w:rsidRPr="005670C6">
        <w:rPr>
          <w:rFonts w:ascii="Times New Roman" w:hAnsi="Times New Roman"/>
          <w:bCs/>
          <w:sz w:val="24"/>
          <w:szCs w:val="24"/>
        </w:rPr>
        <w:t>э</w:t>
      </w:r>
      <w:r w:rsidRPr="00492DC0">
        <w:rPr>
          <w:rFonts w:ascii="Times New Roman" w:hAnsi="Times New Roman"/>
          <w:bCs/>
          <w:sz w:val="24"/>
          <w:szCs w:val="24"/>
        </w:rPr>
        <w:t>кспертиз</w:t>
      </w:r>
      <w:r>
        <w:rPr>
          <w:rFonts w:ascii="Times New Roman" w:hAnsi="Times New Roman"/>
          <w:bCs/>
          <w:sz w:val="24"/>
          <w:szCs w:val="24"/>
        </w:rPr>
        <w:t>ы</w:t>
      </w:r>
      <w:r w:rsidRPr="00492DC0">
        <w:rPr>
          <w:rFonts w:ascii="Times New Roman" w:hAnsi="Times New Roman"/>
          <w:bCs/>
          <w:sz w:val="24"/>
          <w:szCs w:val="24"/>
        </w:rPr>
        <w:t xml:space="preserve"> проекта решения Тульской городской Думы «О бюджете муниципального образования город Тула на 201</w:t>
      </w:r>
      <w:r w:rsidR="002F5C8B">
        <w:rPr>
          <w:rFonts w:ascii="Times New Roman" w:hAnsi="Times New Roman"/>
          <w:bCs/>
          <w:sz w:val="24"/>
          <w:szCs w:val="24"/>
        </w:rPr>
        <w:t>8 год и на плановый период 2019</w:t>
      </w:r>
      <w:r w:rsidRPr="00492DC0">
        <w:rPr>
          <w:rFonts w:ascii="Times New Roman" w:hAnsi="Times New Roman"/>
          <w:bCs/>
          <w:sz w:val="24"/>
          <w:szCs w:val="24"/>
        </w:rPr>
        <w:t xml:space="preserve"> и 20</w:t>
      </w:r>
      <w:r w:rsidR="002F5C8B">
        <w:rPr>
          <w:rFonts w:ascii="Times New Roman" w:hAnsi="Times New Roman"/>
          <w:bCs/>
          <w:sz w:val="24"/>
          <w:szCs w:val="24"/>
        </w:rPr>
        <w:t>20</w:t>
      </w:r>
      <w:r w:rsidRPr="00492DC0">
        <w:rPr>
          <w:rFonts w:ascii="Times New Roman" w:hAnsi="Times New Roman"/>
          <w:bCs/>
          <w:sz w:val="24"/>
          <w:szCs w:val="24"/>
        </w:rPr>
        <w:t xml:space="preserve"> годов»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F0F85" w:rsidRPr="000900EB" w:rsidRDefault="00DF0F85" w:rsidP="00DF0F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 заключения по результатам </w:t>
      </w:r>
      <w:r w:rsidRPr="000900EB">
        <w:rPr>
          <w:rFonts w:ascii="Times New Roman" w:hAnsi="Times New Roman"/>
          <w:bCs/>
          <w:sz w:val="24"/>
          <w:szCs w:val="24"/>
        </w:rPr>
        <w:t>экспертизы проектов решений Тульской городской Думы «О внесении изменений в решение Тульской городской Думы от 26.06.2008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0900EB">
        <w:rPr>
          <w:rFonts w:ascii="Times New Roman" w:hAnsi="Times New Roman"/>
          <w:bCs/>
          <w:sz w:val="24"/>
          <w:szCs w:val="24"/>
        </w:rPr>
        <w:t>47/1095 «О Положении «О бюджетном процессе в муниципальном образовании гор</w:t>
      </w:r>
      <w:r>
        <w:rPr>
          <w:rFonts w:ascii="Times New Roman" w:hAnsi="Times New Roman"/>
          <w:bCs/>
          <w:sz w:val="24"/>
          <w:szCs w:val="24"/>
        </w:rPr>
        <w:t>од Тула»;</w:t>
      </w:r>
    </w:p>
    <w:p w:rsidR="00DF0F85" w:rsidRDefault="00DF0F85" w:rsidP="00DF0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</w:t>
      </w:r>
      <w:r w:rsidR="004B29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заключения по результатам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</w:t>
      </w:r>
      <w:r w:rsidR="004B29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поквартальных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отчетов</w:t>
      </w:r>
      <w:r w:rsidRPr="00FF60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исполнении бюджета муниципального образования  город Тула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F0F85" w:rsidRDefault="004B2906" w:rsidP="00DF0F85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заключение по результатам экспертно-аналитического мероприятия </w:t>
      </w:r>
      <w:r w:rsidR="00DF0F85" w:rsidRPr="00EF4458">
        <w:rPr>
          <w:rFonts w:ascii="Times New Roman" w:hAnsi="Times New Roman"/>
          <w:bCs/>
          <w:sz w:val="24"/>
          <w:szCs w:val="24"/>
        </w:rPr>
        <w:t>«Анализ и мониторинг бюджетного процесса в части исполнения</w:t>
      </w:r>
      <w:r w:rsidR="00DF0F85">
        <w:rPr>
          <w:rFonts w:ascii="Times New Roman" w:hAnsi="Times New Roman"/>
          <w:bCs/>
          <w:sz w:val="24"/>
          <w:szCs w:val="24"/>
        </w:rPr>
        <w:t xml:space="preserve"> </w:t>
      </w:r>
      <w:r w:rsidR="00DF0F85" w:rsidRPr="00EF4458">
        <w:rPr>
          <w:rFonts w:ascii="Times New Roman" w:hAnsi="Times New Roman"/>
          <w:bCs/>
          <w:sz w:val="24"/>
          <w:szCs w:val="24"/>
        </w:rPr>
        <w:t>муниципальных программ муниципального образования город Тула за 2016 год»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F0F85" w:rsidRDefault="00DF0F85" w:rsidP="00DF0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D55">
        <w:rPr>
          <w:rFonts w:ascii="Times New Roman" w:hAnsi="Times New Roman"/>
          <w:sz w:val="24"/>
          <w:szCs w:val="24"/>
        </w:rPr>
        <w:t xml:space="preserve">По результатам финансово-экономической экспертизы проектов </w:t>
      </w:r>
      <w:r w:rsidRPr="00115276">
        <w:rPr>
          <w:rFonts w:ascii="Times New Roman" w:hAnsi="Times New Roman"/>
          <w:sz w:val="24"/>
          <w:szCs w:val="24"/>
        </w:rPr>
        <w:t xml:space="preserve">муниципальных программ </w:t>
      </w:r>
      <w:r w:rsidRPr="004C7D55">
        <w:rPr>
          <w:rFonts w:ascii="Times New Roman" w:hAnsi="Times New Roman"/>
          <w:sz w:val="24"/>
          <w:szCs w:val="24"/>
        </w:rPr>
        <w:t>отмечались следующие основные нарушения и недостатки:</w:t>
      </w:r>
    </w:p>
    <w:p w:rsidR="00DF0F85" w:rsidRPr="00520426" w:rsidRDefault="00DF0F85" w:rsidP="00DF0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технические ошибки в проектах;</w:t>
      </w:r>
    </w:p>
    <w:p w:rsidR="00DF0F85" w:rsidRDefault="00DF0F85" w:rsidP="00DF0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расхождение данных с решением (проектом решения) Тульской городской </w:t>
      </w:r>
      <w:r w:rsidR="00450C9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умы о бюджете на текущий год и плановый период;</w:t>
      </w:r>
    </w:p>
    <w:p w:rsidR="00DF0F85" w:rsidRDefault="00DF0F85" w:rsidP="00DF0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технические ошибки в дополнительных и обосновывающих материалах;</w:t>
      </w:r>
    </w:p>
    <w:p w:rsidR="00DF0F85" w:rsidRDefault="00DF0F85" w:rsidP="00DF0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дополнительных и обосновывающих материалов;</w:t>
      </w:r>
    </w:p>
    <w:p w:rsidR="00DF0F85" w:rsidRDefault="00DF0F85" w:rsidP="00DF0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4C7D55">
        <w:rPr>
          <w:rFonts w:ascii="Times New Roman" w:hAnsi="Times New Roman"/>
          <w:sz w:val="24"/>
          <w:szCs w:val="24"/>
        </w:rPr>
        <w:t>тсут</w:t>
      </w:r>
      <w:r>
        <w:rPr>
          <w:rFonts w:ascii="Times New Roman" w:hAnsi="Times New Roman"/>
          <w:sz w:val="24"/>
          <w:szCs w:val="24"/>
        </w:rPr>
        <w:t>ст</w:t>
      </w:r>
      <w:r w:rsidRPr="004C7D55">
        <w:rPr>
          <w:rFonts w:ascii="Times New Roman" w:hAnsi="Times New Roman"/>
          <w:sz w:val="24"/>
          <w:szCs w:val="24"/>
        </w:rPr>
        <w:t>вие взаимосвяз</w:t>
      </w:r>
      <w:r w:rsidR="00450C91">
        <w:rPr>
          <w:rFonts w:ascii="Times New Roman" w:hAnsi="Times New Roman"/>
          <w:sz w:val="24"/>
          <w:szCs w:val="24"/>
        </w:rPr>
        <w:t>ей</w:t>
      </w:r>
      <w:r w:rsidRPr="004C7D55">
        <w:rPr>
          <w:rFonts w:ascii="Times New Roman" w:hAnsi="Times New Roman"/>
          <w:sz w:val="24"/>
          <w:szCs w:val="24"/>
        </w:rPr>
        <w:t xml:space="preserve"> целевых показателей и мероприятий</w:t>
      </w:r>
      <w:r>
        <w:rPr>
          <w:rFonts w:ascii="Times New Roman" w:hAnsi="Times New Roman"/>
          <w:sz w:val="24"/>
          <w:szCs w:val="24"/>
        </w:rPr>
        <w:t>;</w:t>
      </w:r>
    </w:p>
    <w:p w:rsidR="00DF0F85" w:rsidRDefault="00DF0F85" w:rsidP="00DF0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несоответствие представленных проектов требованиям методических указаний, инструкций и иных </w:t>
      </w:r>
      <w:r w:rsidR="00450C91">
        <w:rPr>
          <w:rFonts w:ascii="Times New Roman" w:hAnsi="Times New Roman"/>
          <w:sz w:val="24"/>
          <w:szCs w:val="24"/>
        </w:rPr>
        <w:t xml:space="preserve">нормативных </w:t>
      </w:r>
      <w:r>
        <w:rPr>
          <w:rFonts w:ascii="Times New Roman" w:hAnsi="Times New Roman"/>
          <w:sz w:val="24"/>
          <w:szCs w:val="24"/>
        </w:rPr>
        <w:t>правовых актов.</w:t>
      </w:r>
    </w:p>
    <w:p w:rsidR="00992005" w:rsidRDefault="00992005" w:rsidP="009920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результатам экспертно-аналитического мероприятия </w:t>
      </w:r>
      <w:r w:rsidRPr="00EF4458">
        <w:rPr>
          <w:rFonts w:ascii="Times New Roman" w:hAnsi="Times New Roman"/>
          <w:bCs/>
          <w:sz w:val="24"/>
          <w:szCs w:val="24"/>
        </w:rPr>
        <w:t>«Анализ и мониторинг бюджетного процесса в части исполнения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4458">
        <w:rPr>
          <w:rFonts w:ascii="Times New Roman" w:hAnsi="Times New Roman"/>
          <w:bCs/>
          <w:sz w:val="24"/>
          <w:szCs w:val="24"/>
        </w:rPr>
        <w:t>муниципальных программ муниципального образования город Тула за 2016 год»</w:t>
      </w:r>
      <w:r>
        <w:rPr>
          <w:rFonts w:ascii="Times New Roman" w:hAnsi="Times New Roman"/>
          <w:bCs/>
          <w:sz w:val="24"/>
          <w:szCs w:val="24"/>
        </w:rPr>
        <w:t xml:space="preserve"> отмечен</w:t>
      </w:r>
      <w:r w:rsidR="004B2906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992005" w:rsidRPr="004A432B" w:rsidRDefault="00992005" w:rsidP="009920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450C91">
        <w:rPr>
          <w:rFonts w:ascii="Times New Roman" w:hAnsi="Times New Roman"/>
          <w:bCs/>
          <w:sz w:val="24"/>
          <w:szCs w:val="24"/>
        </w:rPr>
        <w:t xml:space="preserve">замечания по установленным </w:t>
      </w:r>
      <w:r w:rsidRPr="004A432B">
        <w:rPr>
          <w:rFonts w:ascii="Times New Roman" w:hAnsi="Times New Roman"/>
          <w:bCs/>
          <w:sz w:val="24"/>
          <w:szCs w:val="24"/>
        </w:rPr>
        <w:t>показател</w:t>
      </w:r>
      <w:r w:rsidR="00450C91">
        <w:rPr>
          <w:rFonts w:ascii="Times New Roman" w:hAnsi="Times New Roman"/>
          <w:bCs/>
          <w:sz w:val="24"/>
          <w:szCs w:val="24"/>
        </w:rPr>
        <w:t>ям эффективности</w:t>
      </w:r>
      <w:r w:rsidRPr="004A432B">
        <w:rPr>
          <w:rFonts w:ascii="Times New Roman" w:hAnsi="Times New Roman"/>
          <w:bCs/>
          <w:sz w:val="24"/>
          <w:szCs w:val="24"/>
        </w:rPr>
        <w:t xml:space="preserve"> </w:t>
      </w:r>
      <w:r w:rsidR="004B2906">
        <w:rPr>
          <w:rFonts w:ascii="Times New Roman" w:hAnsi="Times New Roman"/>
          <w:bCs/>
          <w:sz w:val="24"/>
          <w:szCs w:val="24"/>
        </w:rPr>
        <w:t xml:space="preserve">реализации </w:t>
      </w:r>
      <w:r w:rsidR="00450C91">
        <w:rPr>
          <w:rFonts w:ascii="Times New Roman" w:hAnsi="Times New Roman"/>
          <w:bCs/>
          <w:sz w:val="24"/>
          <w:szCs w:val="24"/>
        </w:rPr>
        <w:t>в части их объективности</w:t>
      </w:r>
      <w:r w:rsidRPr="004A432B">
        <w:rPr>
          <w:rFonts w:ascii="Times New Roman" w:hAnsi="Times New Roman"/>
          <w:bCs/>
          <w:sz w:val="24"/>
          <w:szCs w:val="24"/>
        </w:rPr>
        <w:t>;</w:t>
      </w:r>
    </w:p>
    <w:p w:rsidR="00992005" w:rsidRDefault="00992005" w:rsidP="009920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432B">
        <w:rPr>
          <w:rFonts w:ascii="Times New Roman" w:hAnsi="Times New Roman"/>
          <w:bCs/>
          <w:sz w:val="24"/>
          <w:szCs w:val="24"/>
        </w:rPr>
        <w:t xml:space="preserve">- недостоверность </w:t>
      </w:r>
      <w:r w:rsidR="004B2906">
        <w:rPr>
          <w:rFonts w:ascii="Times New Roman" w:hAnsi="Times New Roman"/>
          <w:bCs/>
          <w:sz w:val="24"/>
          <w:szCs w:val="24"/>
        </w:rPr>
        <w:t xml:space="preserve">данных о </w:t>
      </w:r>
      <w:r w:rsidRPr="004A432B">
        <w:rPr>
          <w:rFonts w:ascii="Times New Roman" w:hAnsi="Times New Roman"/>
          <w:bCs/>
          <w:sz w:val="24"/>
          <w:szCs w:val="24"/>
        </w:rPr>
        <w:t>значени</w:t>
      </w:r>
      <w:r w:rsidR="004B2906">
        <w:rPr>
          <w:rFonts w:ascii="Times New Roman" w:hAnsi="Times New Roman"/>
          <w:bCs/>
          <w:sz w:val="24"/>
          <w:szCs w:val="24"/>
        </w:rPr>
        <w:t>ях</w:t>
      </w:r>
      <w:r w:rsidRPr="004A432B">
        <w:rPr>
          <w:rFonts w:ascii="Times New Roman" w:hAnsi="Times New Roman"/>
          <w:bCs/>
          <w:sz w:val="24"/>
          <w:szCs w:val="24"/>
        </w:rPr>
        <w:t xml:space="preserve"> достигнутых показателей</w:t>
      </w:r>
      <w:r w:rsidR="004B2906">
        <w:rPr>
          <w:rFonts w:ascii="Times New Roman" w:hAnsi="Times New Roman"/>
          <w:bCs/>
          <w:sz w:val="24"/>
          <w:szCs w:val="24"/>
        </w:rPr>
        <w:t xml:space="preserve"> реализации,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B2906">
        <w:rPr>
          <w:rFonts w:ascii="Times New Roman" w:hAnsi="Times New Roman"/>
          <w:bCs/>
          <w:sz w:val="24"/>
          <w:szCs w:val="24"/>
        </w:rPr>
        <w:t>отраженных в отчетах ответственных</w:t>
      </w:r>
      <w:r>
        <w:rPr>
          <w:rFonts w:ascii="Times New Roman" w:hAnsi="Times New Roman"/>
          <w:bCs/>
          <w:sz w:val="24"/>
          <w:szCs w:val="24"/>
        </w:rPr>
        <w:t xml:space="preserve"> исполнителе</w:t>
      </w:r>
      <w:r w:rsidR="004B2906">
        <w:rPr>
          <w:rFonts w:ascii="Times New Roman" w:hAnsi="Times New Roman"/>
          <w:bCs/>
          <w:sz w:val="24"/>
          <w:szCs w:val="24"/>
        </w:rPr>
        <w:t>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92005" w:rsidRPr="009E625C" w:rsidRDefault="00992005" w:rsidP="009920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625C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включение</w:t>
      </w:r>
      <w:r w:rsidR="004B2906">
        <w:rPr>
          <w:rFonts w:ascii="Times New Roman" w:hAnsi="Times New Roman"/>
          <w:bCs/>
          <w:sz w:val="24"/>
          <w:szCs w:val="24"/>
        </w:rPr>
        <w:t xml:space="preserve"> в муниципальные программы</w:t>
      </w:r>
      <w:r w:rsidRPr="009E625C">
        <w:rPr>
          <w:rFonts w:ascii="Times New Roman" w:hAnsi="Times New Roman"/>
          <w:bCs/>
          <w:sz w:val="24"/>
          <w:szCs w:val="24"/>
        </w:rPr>
        <w:t xml:space="preserve"> отдельных основных</w:t>
      </w:r>
      <w:r w:rsidR="004B2906">
        <w:rPr>
          <w:rFonts w:ascii="Times New Roman" w:hAnsi="Times New Roman"/>
          <w:bCs/>
          <w:sz w:val="24"/>
          <w:szCs w:val="24"/>
        </w:rPr>
        <w:t xml:space="preserve"> и основных</w:t>
      </w:r>
      <w:r w:rsidRPr="009E625C">
        <w:rPr>
          <w:rFonts w:ascii="Times New Roman" w:hAnsi="Times New Roman"/>
          <w:bCs/>
          <w:sz w:val="24"/>
          <w:szCs w:val="24"/>
        </w:rPr>
        <w:t xml:space="preserve"> мероприятий</w:t>
      </w:r>
      <w:r w:rsidR="00450C91">
        <w:rPr>
          <w:rFonts w:ascii="Times New Roman" w:hAnsi="Times New Roman"/>
          <w:bCs/>
          <w:sz w:val="24"/>
          <w:szCs w:val="24"/>
        </w:rPr>
        <w:t xml:space="preserve">, </w:t>
      </w:r>
      <w:r w:rsidR="004B2906">
        <w:rPr>
          <w:rFonts w:ascii="Times New Roman" w:hAnsi="Times New Roman"/>
          <w:bCs/>
          <w:sz w:val="24"/>
          <w:szCs w:val="24"/>
        </w:rPr>
        <w:t>их финансирование</w:t>
      </w:r>
      <w:r w:rsidR="00450C91">
        <w:rPr>
          <w:rFonts w:ascii="Times New Roman" w:hAnsi="Times New Roman"/>
          <w:bCs/>
          <w:sz w:val="24"/>
          <w:szCs w:val="24"/>
        </w:rPr>
        <w:t>,</w:t>
      </w:r>
      <w:r w:rsidRPr="009E625C">
        <w:rPr>
          <w:rFonts w:ascii="Times New Roman" w:hAnsi="Times New Roman"/>
          <w:bCs/>
          <w:sz w:val="24"/>
          <w:szCs w:val="24"/>
        </w:rPr>
        <w:t xml:space="preserve"> </w:t>
      </w:r>
      <w:r w:rsidR="004B2906">
        <w:rPr>
          <w:rFonts w:ascii="Times New Roman" w:hAnsi="Times New Roman"/>
          <w:bCs/>
          <w:sz w:val="24"/>
          <w:szCs w:val="24"/>
        </w:rPr>
        <w:t xml:space="preserve">без установления по ним </w:t>
      </w:r>
      <w:r w:rsidRPr="009E625C">
        <w:rPr>
          <w:rFonts w:ascii="Times New Roman" w:hAnsi="Times New Roman"/>
          <w:bCs/>
          <w:sz w:val="24"/>
          <w:szCs w:val="24"/>
        </w:rPr>
        <w:t>показателей</w:t>
      </w:r>
      <w:r w:rsidR="004B2906">
        <w:rPr>
          <w:rFonts w:ascii="Times New Roman" w:hAnsi="Times New Roman"/>
          <w:bCs/>
          <w:sz w:val="24"/>
          <w:szCs w:val="24"/>
        </w:rPr>
        <w:t xml:space="preserve"> эффективности реализации</w:t>
      </w:r>
      <w:r w:rsidRPr="009E625C">
        <w:rPr>
          <w:rFonts w:ascii="Times New Roman" w:hAnsi="Times New Roman"/>
          <w:bCs/>
          <w:sz w:val="24"/>
          <w:szCs w:val="24"/>
        </w:rPr>
        <w:t>.</w:t>
      </w:r>
    </w:p>
    <w:p w:rsidR="00B24E72" w:rsidRDefault="00B24E72" w:rsidP="00DB1133">
      <w:pPr>
        <w:tabs>
          <w:tab w:val="left" w:pos="801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92005" w:rsidRDefault="00992005" w:rsidP="00DB1133">
      <w:pPr>
        <w:tabs>
          <w:tab w:val="left" w:pos="801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 Административная практика</w:t>
      </w:r>
    </w:p>
    <w:p w:rsidR="00992005" w:rsidRDefault="00992005" w:rsidP="00992005">
      <w:pPr>
        <w:tabs>
          <w:tab w:val="left" w:pos="8010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255D9A" w:rsidRPr="00255D9A" w:rsidRDefault="00255D9A" w:rsidP="00255D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2016 года</w:t>
      </w:r>
      <w:r w:rsidR="00992005" w:rsidRPr="00B06CF4">
        <w:rPr>
          <w:rFonts w:ascii="Times New Roman" w:hAnsi="Times New Roman"/>
          <w:sz w:val="24"/>
          <w:szCs w:val="24"/>
        </w:rPr>
        <w:t xml:space="preserve"> </w:t>
      </w:r>
      <w:r w:rsidR="00992005">
        <w:rPr>
          <w:rFonts w:ascii="Times New Roman" w:hAnsi="Times New Roman"/>
          <w:sz w:val="24"/>
          <w:szCs w:val="24"/>
        </w:rPr>
        <w:t xml:space="preserve">Контрольная комиссия наделена полномочиями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992005">
        <w:rPr>
          <w:rFonts w:ascii="Times New Roman" w:hAnsi="Times New Roman"/>
          <w:sz w:val="24"/>
          <w:szCs w:val="24"/>
        </w:rPr>
        <w:t>составлени</w:t>
      </w:r>
      <w:r>
        <w:rPr>
          <w:rFonts w:ascii="Times New Roman" w:hAnsi="Times New Roman"/>
          <w:sz w:val="24"/>
          <w:szCs w:val="24"/>
        </w:rPr>
        <w:t>ю</w:t>
      </w:r>
      <w:r w:rsidR="00992005">
        <w:rPr>
          <w:rFonts w:ascii="Times New Roman" w:hAnsi="Times New Roman"/>
          <w:sz w:val="24"/>
          <w:szCs w:val="24"/>
        </w:rPr>
        <w:t xml:space="preserve"> протоколов об административных правонарушениях при осуществлении муниципального финансового контроля. </w:t>
      </w:r>
      <w:r w:rsidRPr="00255D9A">
        <w:rPr>
          <w:rFonts w:ascii="Times New Roman" w:hAnsi="Times New Roman"/>
          <w:sz w:val="24"/>
          <w:szCs w:val="24"/>
        </w:rPr>
        <w:t>В 2017 году введена административная ответственность за невыполнение в установленный срок представления органа муниципального финансового конт</w:t>
      </w:r>
      <w:r w:rsidR="00E33813">
        <w:rPr>
          <w:rFonts w:ascii="Times New Roman" w:hAnsi="Times New Roman"/>
          <w:sz w:val="24"/>
          <w:szCs w:val="24"/>
        </w:rPr>
        <w:t>роля.</w:t>
      </w:r>
    </w:p>
    <w:p w:rsidR="00992005" w:rsidRPr="00255D9A" w:rsidRDefault="00992005" w:rsidP="00992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D9A">
        <w:rPr>
          <w:rFonts w:ascii="Times New Roman" w:hAnsi="Times New Roman"/>
          <w:sz w:val="24"/>
          <w:szCs w:val="24"/>
        </w:rPr>
        <w:t xml:space="preserve">За 2017 год должностными лицами Контрольной комиссии составлено 24 протокола об административных правонарушениях, из которых: </w:t>
      </w:r>
    </w:p>
    <w:p w:rsidR="00992005" w:rsidRPr="00255D9A" w:rsidRDefault="00992005" w:rsidP="00255D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D9A">
        <w:rPr>
          <w:rFonts w:ascii="Times New Roman" w:hAnsi="Times New Roman"/>
          <w:sz w:val="24"/>
          <w:szCs w:val="24"/>
        </w:rPr>
        <w:t>- 18 протоколов по фактам грубого нарушения требований к бухгалтерскому учету, в том числе к бухгалтерской (финансовой) отчетности (ч. 1 ст. 15.11 КоАП РФ);</w:t>
      </w:r>
    </w:p>
    <w:p w:rsidR="00992005" w:rsidRPr="00255D9A" w:rsidRDefault="00992005" w:rsidP="00255D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D9A">
        <w:rPr>
          <w:rFonts w:ascii="Times New Roman" w:hAnsi="Times New Roman"/>
          <w:sz w:val="24"/>
          <w:szCs w:val="24"/>
        </w:rPr>
        <w:t xml:space="preserve">- 4 протокола </w:t>
      </w:r>
      <w:r w:rsidR="00255D9A">
        <w:rPr>
          <w:rFonts w:ascii="Times New Roman" w:hAnsi="Times New Roman"/>
          <w:sz w:val="24"/>
          <w:szCs w:val="24"/>
        </w:rPr>
        <w:t>по фактам</w:t>
      </w:r>
      <w:r w:rsidRPr="00255D9A">
        <w:rPr>
          <w:rFonts w:ascii="Times New Roman" w:hAnsi="Times New Roman"/>
          <w:sz w:val="24"/>
          <w:szCs w:val="24"/>
        </w:rPr>
        <w:t xml:space="preserve"> несвоевременн</w:t>
      </w:r>
      <w:r w:rsidR="00255D9A">
        <w:rPr>
          <w:rFonts w:ascii="Times New Roman" w:hAnsi="Times New Roman"/>
          <w:sz w:val="24"/>
          <w:szCs w:val="24"/>
        </w:rPr>
        <w:t>ого</w:t>
      </w:r>
      <w:r w:rsidRPr="00255D9A">
        <w:rPr>
          <w:rFonts w:ascii="Times New Roman" w:hAnsi="Times New Roman"/>
          <w:sz w:val="24"/>
          <w:szCs w:val="24"/>
        </w:rPr>
        <w:t xml:space="preserve"> представлени</w:t>
      </w:r>
      <w:r w:rsidR="00255D9A">
        <w:rPr>
          <w:rFonts w:ascii="Times New Roman" w:hAnsi="Times New Roman"/>
          <w:sz w:val="24"/>
          <w:szCs w:val="24"/>
        </w:rPr>
        <w:t>я</w:t>
      </w:r>
      <w:r w:rsidRPr="00255D9A">
        <w:rPr>
          <w:rFonts w:ascii="Times New Roman" w:hAnsi="Times New Roman"/>
          <w:sz w:val="24"/>
          <w:szCs w:val="24"/>
        </w:rPr>
        <w:t xml:space="preserve"> сведений по запросу Контрольной комиссии (ст. 19.7 КоАП РФ);</w:t>
      </w:r>
    </w:p>
    <w:p w:rsidR="00992005" w:rsidRPr="00255D9A" w:rsidRDefault="00992005" w:rsidP="00255D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D9A">
        <w:rPr>
          <w:rFonts w:ascii="Times New Roman" w:hAnsi="Times New Roman"/>
          <w:sz w:val="24"/>
          <w:szCs w:val="24"/>
        </w:rPr>
        <w:t>- 1 протокол по факту представления в неполном объеме сведений по запросу Контрольной комиссии (ст. 19.7 КоАП РФ);</w:t>
      </w:r>
    </w:p>
    <w:p w:rsidR="00992005" w:rsidRPr="00255D9A" w:rsidRDefault="00992005" w:rsidP="00255D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D9A">
        <w:rPr>
          <w:rFonts w:ascii="Times New Roman" w:hAnsi="Times New Roman"/>
          <w:sz w:val="24"/>
          <w:szCs w:val="24"/>
        </w:rPr>
        <w:t>- 1 протокол по факту представления заведомо недостоверной бюджетной отчетности (ст. 15.15.6 КоАП РФ).</w:t>
      </w:r>
    </w:p>
    <w:p w:rsidR="00992005" w:rsidRPr="00255D9A" w:rsidRDefault="00992005" w:rsidP="00992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D9A">
        <w:rPr>
          <w:rFonts w:ascii="Times New Roman" w:hAnsi="Times New Roman"/>
          <w:sz w:val="24"/>
          <w:szCs w:val="24"/>
        </w:rPr>
        <w:t>По результатам рассмотрения протоколов судом к административной ответственности привлечено 20 должностных лиц и 1 юридическое лицо, общая сумма наложенных штрафов составила 85,7 тыс. рублей, 1 дело прекращено</w:t>
      </w:r>
      <w:r w:rsidR="00620B5D">
        <w:rPr>
          <w:rStyle w:val="ae"/>
          <w:rFonts w:ascii="Times New Roman" w:hAnsi="Times New Roman"/>
          <w:sz w:val="24"/>
          <w:szCs w:val="24"/>
        </w:rPr>
        <w:footnoteReference w:id="1"/>
      </w:r>
      <w:r w:rsidR="00B24E72">
        <w:rPr>
          <w:rFonts w:ascii="Times New Roman" w:hAnsi="Times New Roman"/>
          <w:sz w:val="24"/>
          <w:szCs w:val="24"/>
        </w:rPr>
        <w:t>,</w:t>
      </w:r>
      <w:r w:rsidR="00E33813">
        <w:rPr>
          <w:rFonts w:ascii="Times New Roman" w:hAnsi="Times New Roman"/>
          <w:sz w:val="24"/>
          <w:szCs w:val="24"/>
        </w:rPr>
        <w:t xml:space="preserve"> 2 </w:t>
      </w:r>
      <w:r w:rsidRPr="00255D9A">
        <w:rPr>
          <w:rFonts w:ascii="Times New Roman" w:hAnsi="Times New Roman"/>
          <w:sz w:val="24"/>
          <w:szCs w:val="24"/>
        </w:rPr>
        <w:t>протокола на отчетную дату находились на рассмотрении суда.</w:t>
      </w:r>
      <w:r w:rsidR="00DF2045" w:rsidRPr="00255D9A">
        <w:rPr>
          <w:rFonts w:ascii="Times New Roman" w:hAnsi="Times New Roman"/>
          <w:sz w:val="24"/>
          <w:szCs w:val="24"/>
        </w:rPr>
        <w:t xml:space="preserve"> Виновными лицами наложенные штрафы оплачены в полном объеме в отчетном году.</w:t>
      </w:r>
    </w:p>
    <w:p w:rsidR="00DF2045" w:rsidRDefault="00DF2045" w:rsidP="009920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F18E6" w:rsidRDefault="00BF18E6" w:rsidP="00BF1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045" w:rsidRDefault="00BF18E6" w:rsidP="00BF1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DF20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контрольной комиссии</w:t>
      </w:r>
    </w:p>
    <w:p w:rsidR="00BF18E6" w:rsidRDefault="00DF2045" w:rsidP="00BF1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Тула</w:t>
      </w:r>
      <w:r w:rsidR="00BF18E6">
        <w:rPr>
          <w:rFonts w:ascii="Times New Roman" w:hAnsi="Times New Roman"/>
          <w:sz w:val="24"/>
          <w:szCs w:val="24"/>
        </w:rPr>
        <w:tab/>
      </w:r>
      <w:r w:rsidR="00BF18E6">
        <w:rPr>
          <w:rFonts w:ascii="Times New Roman" w:hAnsi="Times New Roman"/>
          <w:sz w:val="24"/>
          <w:szCs w:val="24"/>
        </w:rPr>
        <w:tab/>
      </w:r>
      <w:r w:rsidR="00BF18E6">
        <w:rPr>
          <w:rFonts w:ascii="Times New Roman" w:hAnsi="Times New Roman"/>
          <w:sz w:val="24"/>
          <w:szCs w:val="24"/>
        </w:rPr>
        <w:tab/>
      </w:r>
      <w:r w:rsidR="00BF18E6">
        <w:rPr>
          <w:rFonts w:ascii="Times New Roman" w:hAnsi="Times New Roman"/>
          <w:sz w:val="24"/>
          <w:szCs w:val="24"/>
        </w:rPr>
        <w:tab/>
      </w:r>
      <w:r w:rsidR="00BF18E6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>Н</w:t>
      </w:r>
      <w:r w:rsidR="00BF18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="00BF18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Фатеева</w:t>
      </w:r>
    </w:p>
    <w:sectPr w:rsidR="00BF18E6" w:rsidSect="00B24E72">
      <w:headerReference w:type="default" r:id="rId11"/>
      <w:pgSz w:w="11906" w:h="16838"/>
      <w:pgMar w:top="1135" w:right="707" w:bottom="851" w:left="1701" w:header="426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79" w:rsidRDefault="00BD3679" w:rsidP="009003B3">
      <w:pPr>
        <w:spacing w:after="0" w:line="240" w:lineRule="auto"/>
      </w:pPr>
      <w:r>
        <w:separator/>
      </w:r>
    </w:p>
  </w:endnote>
  <w:endnote w:type="continuationSeparator" w:id="0">
    <w:p w:rsidR="00BD3679" w:rsidRDefault="00BD3679" w:rsidP="0090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79" w:rsidRDefault="00BD3679" w:rsidP="009003B3">
      <w:pPr>
        <w:spacing w:after="0" w:line="240" w:lineRule="auto"/>
      </w:pPr>
      <w:r>
        <w:separator/>
      </w:r>
    </w:p>
  </w:footnote>
  <w:footnote w:type="continuationSeparator" w:id="0">
    <w:p w:rsidR="00BD3679" w:rsidRDefault="00BD3679" w:rsidP="009003B3">
      <w:pPr>
        <w:spacing w:after="0" w:line="240" w:lineRule="auto"/>
      </w:pPr>
      <w:r>
        <w:continuationSeparator/>
      </w:r>
    </w:p>
  </w:footnote>
  <w:footnote w:id="1">
    <w:p w:rsidR="00620B5D" w:rsidRPr="00620B5D" w:rsidRDefault="00620B5D">
      <w:pPr>
        <w:pStyle w:val="ac"/>
        <w:rPr>
          <w:rFonts w:ascii="Times New Roman" w:hAnsi="Times New Roman"/>
        </w:rPr>
      </w:pPr>
      <w:r w:rsidRPr="00620B5D">
        <w:rPr>
          <w:rStyle w:val="ae"/>
          <w:rFonts w:ascii="Times New Roman" w:hAnsi="Times New Roman"/>
        </w:rPr>
        <w:footnoteRef/>
      </w:r>
      <w:r w:rsidRPr="00620B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основаниям, предусмотренным </w:t>
      </w:r>
      <w:r w:rsidR="004D1CE0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8 </w:t>
      </w:r>
      <w:r w:rsidR="004D1CE0">
        <w:rPr>
          <w:rFonts w:ascii="Times New Roman" w:hAnsi="Times New Roman"/>
        </w:rPr>
        <w:t>ч</w:t>
      </w:r>
      <w:r>
        <w:rPr>
          <w:rFonts w:ascii="Times New Roman" w:hAnsi="Times New Roman"/>
        </w:rPr>
        <w:t>. 1 ст. 24.5 КоАП РФ.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2B" w:rsidRPr="0070306E" w:rsidRDefault="00AD54A3">
    <w:pPr>
      <w:pStyle w:val="a3"/>
      <w:jc w:val="center"/>
      <w:rPr>
        <w:rFonts w:ascii="Times New Roman" w:hAnsi="Times New Roman"/>
      </w:rPr>
    </w:pPr>
    <w:r w:rsidRPr="0070306E">
      <w:rPr>
        <w:rFonts w:ascii="Times New Roman" w:hAnsi="Times New Roman"/>
      </w:rPr>
      <w:fldChar w:fldCharType="begin"/>
    </w:r>
    <w:r w:rsidR="00BD3679" w:rsidRPr="0070306E">
      <w:rPr>
        <w:rFonts w:ascii="Times New Roman" w:hAnsi="Times New Roman"/>
      </w:rPr>
      <w:instrText xml:space="preserve"> PAGE   \* MERGEFORMAT </w:instrText>
    </w:r>
    <w:r w:rsidRPr="0070306E">
      <w:rPr>
        <w:rFonts w:ascii="Times New Roman" w:hAnsi="Times New Roman"/>
      </w:rPr>
      <w:fldChar w:fldCharType="separate"/>
    </w:r>
    <w:r w:rsidR="005147D1">
      <w:rPr>
        <w:rFonts w:ascii="Times New Roman" w:hAnsi="Times New Roman"/>
        <w:noProof/>
      </w:rPr>
      <w:t>- 5 -</w:t>
    </w:r>
    <w:r w:rsidRPr="0070306E">
      <w:rPr>
        <w:rFonts w:ascii="Times New Roman" w:hAnsi="Times New Roman"/>
        <w:noProof/>
      </w:rPr>
      <w:fldChar w:fldCharType="end"/>
    </w:r>
  </w:p>
  <w:p w:rsidR="004A432B" w:rsidRDefault="004A43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EBB"/>
    <w:rsid w:val="000019B2"/>
    <w:rsid w:val="000128F6"/>
    <w:rsid w:val="00014B6F"/>
    <w:rsid w:val="000227AB"/>
    <w:rsid w:val="00044728"/>
    <w:rsid w:val="000529FC"/>
    <w:rsid w:val="00052BF1"/>
    <w:rsid w:val="000900EB"/>
    <w:rsid w:val="000A1D16"/>
    <w:rsid w:val="000B14C3"/>
    <w:rsid w:val="000B592D"/>
    <w:rsid w:val="000D5779"/>
    <w:rsid w:val="000F03B5"/>
    <w:rsid w:val="000F158C"/>
    <w:rsid w:val="001019A3"/>
    <w:rsid w:val="00115276"/>
    <w:rsid w:val="00146BE8"/>
    <w:rsid w:val="00150475"/>
    <w:rsid w:val="00160976"/>
    <w:rsid w:val="00173754"/>
    <w:rsid w:val="00193BEC"/>
    <w:rsid w:val="00193C99"/>
    <w:rsid w:val="001A35A5"/>
    <w:rsid w:val="001B3E8B"/>
    <w:rsid w:val="001F6E27"/>
    <w:rsid w:val="00211546"/>
    <w:rsid w:val="00246214"/>
    <w:rsid w:val="00255D9A"/>
    <w:rsid w:val="0026350D"/>
    <w:rsid w:val="00270AD8"/>
    <w:rsid w:val="00280B95"/>
    <w:rsid w:val="002850AF"/>
    <w:rsid w:val="00297FC8"/>
    <w:rsid w:val="002D3CF7"/>
    <w:rsid w:val="002D67B9"/>
    <w:rsid w:val="002E071E"/>
    <w:rsid w:val="002E2000"/>
    <w:rsid w:val="002F5C8B"/>
    <w:rsid w:val="00314629"/>
    <w:rsid w:val="00315484"/>
    <w:rsid w:val="0031615A"/>
    <w:rsid w:val="003369F2"/>
    <w:rsid w:val="00342C9C"/>
    <w:rsid w:val="00366BDA"/>
    <w:rsid w:val="00367FB5"/>
    <w:rsid w:val="003831AB"/>
    <w:rsid w:val="003853C1"/>
    <w:rsid w:val="003B1E3B"/>
    <w:rsid w:val="003B4E9D"/>
    <w:rsid w:val="003C42C4"/>
    <w:rsid w:val="003D3647"/>
    <w:rsid w:val="003D7DB3"/>
    <w:rsid w:val="003E26A2"/>
    <w:rsid w:val="00403FCA"/>
    <w:rsid w:val="00405FDD"/>
    <w:rsid w:val="00416D23"/>
    <w:rsid w:val="00416F64"/>
    <w:rsid w:val="00420A36"/>
    <w:rsid w:val="00437A45"/>
    <w:rsid w:val="00450C91"/>
    <w:rsid w:val="0045337C"/>
    <w:rsid w:val="004727C0"/>
    <w:rsid w:val="00475C4E"/>
    <w:rsid w:val="00482FE0"/>
    <w:rsid w:val="004836BB"/>
    <w:rsid w:val="00484680"/>
    <w:rsid w:val="00492DC0"/>
    <w:rsid w:val="00497244"/>
    <w:rsid w:val="004A234B"/>
    <w:rsid w:val="004A30E9"/>
    <w:rsid w:val="004A432B"/>
    <w:rsid w:val="004A55A9"/>
    <w:rsid w:val="004B2906"/>
    <w:rsid w:val="004B76A4"/>
    <w:rsid w:val="004C7D55"/>
    <w:rsid w:val="004D1CE0"/>
    <w:rsid w:val="004E7D11"/>
    <w:rsid w:val="004E7D1A"/>
    <w:rsid w:val="004F3BD9"/>
    <w:rsid w:val="00513746"/>
    <w:rsid w:val="005147D1"/>
    <w:rsid w:val="00520426"/>
    <w:rsid w:val="0052534A"/>
    <w:rsid w:val="00546344"/>
    <w:rsid w:val="005543A8"/>
    <w:rsid w:val="005670C6"/>
    <w:rsid w:val="00573DC8"/>
    <w:rsid w:val="00583F64"/>
    <w:rsid w:val="005B0DE8"/>
    <w:rsid w:val="005C3987"/>
    <w:rsid w:val="005C7A23"/>
    <w:rsid w:val="005E43E0"/>
    <w:rsid w:val="005F10E0"/>
    <w:rsid w:val="00616D3A"/>
    <w:rsid w:val="00620B5D"/>
    <w:rsid w:val="00622CD6"/>
    <w:rsid w:val="00624B8A"/>
    <w:rsid w:val="00633170"/>
    <w:rsid w:val="00664740"/>
    <w:rsid w:val="00674A35"/>
    <w:rsid w:val="00675CFC"/>
    <w:rsid w:val="006810F0"/>
    <w:rsid w:val="00684D59"/>
    <w:rsid w:val="00694EBB"/>
    <w:rsid w:val="00695F27"/>
    <w:rsid w:val="006A2E36"/>
    <w:rsid w:val="006C500F"/>
    <w:rsid w:val="006F0217"/>
    <w:rsid w:val="00700D7F"/>
    <w:rsid w:val="0070306E"/>
    <w:rsid w:val="00710802"/>
    <w:rsid w:val="00721DFA"/>
    <w:rsid w:val="007314B7"/>
    <w:rsid w:val="00733B04"/>
    <w:rsid w:val="007879BF"/>
    <w:rsid w:val="00793377"/>
    <w:rsid w:val="007A5E8D"/>
    <w:rsid w:val="007B3C5D"/>
    <w:rsid w:val="007B77DB"/>
    <w:rsid w:val="007E2A36"/>
    <w:rsid w:val="008104F9"/>
    <w:rsid w:val="00826CC4"/>
    <w:rsid w:val="008903CA"/>
    <w:rsid w:val="008A5109"/>
    <w:rsid w:val="008B67E0"/>
    <w:rsid w:val="008B6B38"/>
    <w:rsid w:val="008E7C65"/>
    <w:rsid w:val="009003B3"/>
    <w:rsid w:val="00920A8D"/>
    <w:rsid w:val="0096471F"/>
    <w:rsid w:val="00964F7B"/>
    <w:rsid w:val="00966784"/>
    <w:rsid w:val="00974EBB"/>
    <w:rsid w:val="009830E9"/>
    <w:rsid w:val="0099037F"/>
    <w:rsid w:val="00992005"/>
    <w:rsid w:val="00996745"/>
    <w:rsid w:val="009B28FA"/>
    <w:rsid w:val="009B66E6"/>
    <w:rsid w:val="009E1F95"/>
    <w:rsid w:val="009E625C"/>
    <w:rsid w:val="00A07DDA"/>
    <w:rsid w:val="00A239E7"/>
    <w:rsid w:val="00A24CB1"/>
    <w:rsid w:val="00A25F01"/>
    <w:rsid w:val="00A4762C"/>
    <w:rsid w:val="00A918B7"/>
    <w:rsid w:val="00AA3536"/>
    <w:rsid w:val="00AB1C27"/>
    <w:rsid w:val="00AB6472"/>
    <w:rsid w:val="00AC36BF"/>
    <w:rsid w:val="00AC514A"/>
    <w:rsid w:val="00AD54A3"/>
    <w:rsid w:val="00AE3E95"/>
    <w:rsid w:val="00AE7FE3"/>
    <w:rsid w:val="00AF0AF5"/>
    <w:rsid w:val="00AF1E3A"/>
    <w:rsid w:val="00AF3868"/>
    <w:rsid w:val="00AF3C2A"/>
    <w:rsid w:val="00AF3F75"/>
    <w:rsid w:val="00B00F6D"/>
    <w:rsid w:val="00B06CF4"/>
    <w:rsid w:val="00B16A7D"/>
    <w:rsid w:val="00B24E72"/>
    <w:rsid w:val="00B43E82"/>
    <w:rsid w:val="00B65311"/>
    <w:rsid w:val="00B8292D"/>
    <w:rsid w:val="00B9659A"/>
    <w:rsid w:val="00B9784D"/>
    <w:rsid w:val="00BA24E0"/>
    <w:rsid w:val="00BB0C8E"/>
    <w:rsid w:val="00BC17BF"/>
    <w:rsid w:val="00BD3679"/>
    <w:rsid w:val="00BE6212"/>
    <w:rsid w:val="00BE642D"/>
    <w:rsid w:val="00BF18E6"/>
    <w:rsid w:val="00BF303F"/>
    <w:rsid w:val="00BF5002"/>
    <w:rsid w:val="00C0741B"/>
    <w:rsid w:val="00C41FE7"/>
    <w:rsid w:val="00C51DD4"/>
    <w:rsid w:val="00C54D64"/>
    <w:rsid w:val="00C73511"/>
    <w:rsid w:val="00C85AB3"/>
    <w:rsid w:val="00C9022C"/>
    <w:rsid w:val="00C9409D"/>
    <w:rsid w:val="00C94665"/>
    <w:rsid w:val="00C954C3"/>
    <w:rsid w:val="00CB0567"/>
    <w:rsid w:val="00CD1529"/>
    <w:rsid w:val="00CD47CB"/>
    <w:rsid w:val="00CD7F49"/>
    <w:rsid w:val="00CE1C38"/>
    <w:rsid w:val="00CF3780"/>
    <w:rsid w:val="00CF6002"/>
    <w:rsid w:val="00D1286C"/>
    <w:rsid w:val="00D23432"/>
    <w:rsid w:val="00D66867"/>
    <w:rsid w:val="00D7350B"/>
    <w:rsid w:val="00DB1133"/>
    <w:rsid w:val="00DB2284"/>
    <w:rsid w:val="00DB2C62"/>
    <w:rsid w:val="00DB4EF6"/>
    <w:rsid w:val="00DC43BE"/>
    <w:rsid w:val="00DF0F85"/>
    <w:rsid w:val="00DF2045"/>
    <w:rsid w:val="00DF4BD9"/>
    <w:rsid w:val="00DF4F21"/>
    <w:rsid w:val="00DF7F9C"/>
    <w:rsid w:val="00E101CA"/>
    <w:rsid w:val="00E13B28"/>
    <w:rsid w:val="00E2256E"/>
    <w:rsid w:val="00E23CA4"/>
    <w:rsid w:val="00E33813"/>
    <w:rsid w:val="00E551A3"/>
    <w:rsid w:val="00E95F95"/>
    <w:rsid w:val="00E965F7"/>
    <w:rsid w:val="00EA7CCF"/>
    <w:rsid w:val="00EB24A5"/>
    <w:rsid w:val="00EC3200"/>
    <w:rsid w:val="00EE5333"/>
    <w:rsid w:val="00EF4458"/>
    <w:rsid w:val="00F0732F"/>
    <w:rsid w:val="00F07E6C"/>
    <w:rsid w:val="00F102B6"/>
    <w:rsid w:val="00F23638"/>
    <w:rsid w:val="00F3499D"/>
    <w:rsid w:val="00F5122C"/>
    <w:rsid w:val="00F81A0B"/>
    <w:rsid w:val="00F842B9"/>
    <w:rsid w:val="00F9183E"/>
    <w:rsid w:val="00F94B8A"/>
    <w:rsid w:val="00F97BDE"/>
    <w:rsid w:val="00FB0F61"/>
    <w:rsid w:val="00FB5CA3"/>
    <w:rsid w:val="00FB6D9B"/>
    <w:rsid w:val="00FB7231"/>
    <w:rsid w:val="00FF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E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4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EB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74EBB"/>
  </w:style>
  <w:style w:type="character" w:styleId="a5">
    <w:name w:val="Hyperlink"/>
    <w:basedOn w:val="a0"/>
    <w:unhideWhenUsed/>
    <w:rsid w:val="00974EBB"/>
    <w:rPr>
      <w:color w:val="0000FF"/>
      <w:u w:val="single"/>
    </w:rPr>
  </w:style>
  <w:style w:type="paragraph" w:styleId="a6">
    <w:name w:val="No Spacing"/>
    <w:qFormat/>
    <w:rsid w:val="00974E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Exact">
    <w:name w:val="Основной текст (2) Exact"/>
    <w:basedOn w:val="a0"/>
    <w:link w:val="2"/>
    <w:rsid w:val="00974EBB"/>
    <w:rPr>
      <w:rFonts w:ascii="Times New Roman" w:eastAsia="Times New Roman" w:hAnsi="Times New Roman"/>
      <w:sz w:val="118"/>
      <w:szCs w:val="118"/>
      <w:shd w:val="clear" w:color="auto" w:fill="FFFFFF"/>
    </w:rPr>
  </w:style>
  <w:style w:type="character" w:customStyle="1" w:styleId="a7">
    <w:name w:val="Основной текст_"/>
    <w:basedOn w:val="a0"/>
    <w:link w:val="1"/>
    <w:rsid w:val="00974EBB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974EB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theme="minorBidi"/>
    </w:rPr>
  </w:style>
  <w:style w:type="paragraph" w:customStyle="1" w:styleId="2">
    <w:name w:val="Основной текст (2)"/>
    <w:basedOn w:val="a"/>
    <w:link w:val="2Exact"/>
    <w:rsid w:val="00974E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18"/>
      <w:szCs w:val="118"/>
    </w:rPr>
  </w:style>
  <w:style w:type="character" w:styleId="a8">
    <w:name w:val="Strong"/>
    <w:qFormat/>
    <w:rsid w:val="007B3C5D"/>
    <w:rPr>
      <w:b/>
      <w:bCs/>
    </w:rPr>
  </w:style>
  <w:style w:type="paragraph" w:styleId="a9">
    <w:name w:val="Subtitle"/>
    <w:basedOn w:val="a"/>
    <w:next w:val="a"/>
    <w:link w:val="aa"/>
    <w:qFormat/>
    <w:rsid w:val="007B3C5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7B3C5D"/>
    <w:rPr>
      <w:rFonts w:ascii="Cambria" w:eastAsia="Times New Roman" w:hAnsi="Cambria" w:cs="Times New Roman"/>
      <w:sz w:val="24"/>
      <w:szCs w:val="24"/>
    </w:rPr>
  </w:style>
  <w:style w:type="paragraph" w:customStyle="1" w:styleId="ConsCell">
    <w:name w:val="ConsCell"/>
    <w:rsid w:val="00FB5C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B5C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E551A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551A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551A3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70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306E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70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30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E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4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4EB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74EBB"/>
  </w:style>
  <w:style w:type="character" w:styleId="a5">
    <w:name w:val="Hyperlink"/>
    <w:basedOn w:val="a0"/>
    <w:unhideWhenUsed/>
    <w:rsid w:val="00974EBB"/>
    <w:rPr>
      <w:color w:val="0000FF"/>
      <w:u w:val="single"/>
    </w:rPr>
  </w:style>
  <w:style w:type="paragraph" w:styleId="a6">
    <w:name w:val="No Spacing"/>
    <w:qFormat/>
    <w:rsid w:val="00974E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Exact">
    <w:name w:val="Основной текст (2) Exact"/>
    <w:basedOn w:val="a0"/>
    <w:link w:val="2"/>
    <w:rsid w:val="00974EBB"/>
    <w:rPr>
      <w:rFonts w:ascii="Times New Roman" w:eastAsia="Times New Roman" w:hAnsi="Times New Roman"/>
      <w:sz w:val="118"/>
      <w:szCs w:val="118"/>
      <w:shd w:val="clear" w:color="auto" w:fill="FFFFFF"/>
    </w:rPr>
  </w:style>
  <w:style w:type="character" w:customStyle="1" w:styleId="a7">
    <w:name w:val="Основной текст_"/>
    <w:basedOn w:val="a0"/>
    <w:link w:val="1"/>
    <w:rsid w:val="00974EBB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974EB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theme="minorBidi"/>
    </w:rPr>
  </w:style>
  <w:style w:type="paragraph" w:customStyle="1" w:styleId="2">
    <w:name w:val="Основной текст (2)"/>
    <w:basedOn w:val="a"/>
    <w:link w:val="2Exact"/>
    <w:rsid w:val="00974E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18"/>
      <w:szCs w:val="118"/>
    </w:rPr>
  </w:style>
  <w:style w:type="character" w:styleId="a8">
    <w:name w:val="Strong"/>
    <w:qFormat/>
    <w:rsid w:val="007B3C5D"/>
    <w:rPr>
      <w:b/>
      <w:bCs/>
    </w:rPr>
  </w:style>
  <w:style w:type="paragraph" w:styleId="a9">
    <w:name w:val="Subtitle"/>
    <w:basedOn w:val="a"/>
    <w:next w:val="a"/>
    <w:link w:val="aa"/>
    <w:qFormat/>
    <w:rsid w:val="007B3C5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7B3C5D"/>
    <w:rPr>
      <w:rFonts w:ascii="Cambria" w:eastAsia="Times New Roman" w:hAnsi="Cambria" w:cs="Times New Roman"/>
      <w:sz w:val="24"/>
      <w:szCs w:val="24"/>
    </w:rPr>
  </w:style>
  <w:style w:type="paragraph" w:customStyle="1" w:styleId="ConsCell">
    <w:name w:val="ConsCell"/>
    <w:rsid w:val="00FB5C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B5C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E551A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551A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551A3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70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306E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70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30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DFB6C243A1923DC09D84D875C2A6941D9E44F2F72EC0186BB041E16yFJ9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7DFB6C243A1923DC09D84D875C2A6942DCEC482071EC0186BB041E16yFJ9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57DFB6C243A1923DC09C6409130746247D7B3452070E25EDCE45F4341F0C3E29B384D806EA91F43C0A846y7J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7DFB6C243A1923DC09C6409130746247D7B3452F72E750DBE45F4341F0C3E2y9JB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1EBAE-066E-4624-91F6-AD978A9F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</dc:creator>
  <cp:lastModifiedBy>КК</cp:lastModifiedBy>
  <cp:revision>3</cp:revision>
  <cp:lastPrinted>2018-04-02T09:45:00Z</cp:lastPrinted>
  <dcterms:created xsi:type="dcterms:W3CDTF">2018-04-02T09:48:00Z</dcterms:created>
  <dcterms:modified xsi:type="dcterms:W3CDTF">2018-05-03T07:22:00Z</dcterms:modified>
</cp:coreProperties>
</file>