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3F71EA" w:rsidRDefault="00516416" w:rsidP="00C71A91">
      <w:pPr>
        <w:pStyle w:val="af5"/>
        <w:spacing w:after="0"/>
        <w:rPr>
          <w:b w:val="0"/>
          <w:sz w:val="27"/>
          <w:szCs w:val="27"/>
        </w:rPr>
      </w:pPr>
      <w:r w:rsidRPr="003F71EA">
        <w:rPr>
          <w:b w:val="0"/>
          <w:sz w:val="27"/>
          <w:szCs w:val="27"/>
        </w:rPr>
        <w:t xml:space="preserve">Информация </w:t>
      </w:r>
    </w:p>
    <w:p w:rsidR="009A5C71" w:rsidRPr="003F71EA" w:rsidRDefault="00516416" w:rsidP="00C71A91">
      <w:pPr>
        <w:pStyle w:val="af5"/>
        <w:spacing w:after="0"/>
        <w:rPr>
          <w:b w:val="0"/>
          <w:sz w:val="27"/>
          <w:szCs w:val="27"/>
        </w:rPr>
      </w:pPr>
      <w:r w:rsidRPr="003F71EA">
        <w:rPr>
          <w:b w:val="0"/>
          <w:sz w:val="27"/>
          <w:szCs w:val="27"/>
        </w:rPr>
        <w:t xml:space="preserve">о </w:t>
      </w:r>
      <w:r w:rsidR="00880458" w:rsidRPr="003F71EA">
        <w:rPr>
          <w:b w:val="0"/>
          <w:sz w:val="27"/>
          <w:szCs w:val="27"/>
        </w:rPr>
        <w:t xml:space="preserve">экспертно-аналитическом мероприятии </w:t>
      </w:r>
      <w:r w:rsidR="00B051B1" w:rsidRPr="003F71EA">
        <w:rPr>
          <w:b w:val="0"/>
          <w:sz w:val="27"/>
          <w:szCs w:val="27"/>
        </w:rPr>
        <w:t>«</w:t>
      </w:r>
      <w:r w:rsidR="00436669" w:rsidRPr="003F71EA">
        <w:rPr>
          <w:b w:val="0"/>
          <w:sz w:val="27"/>
          <w:szCs w:val="27"/>
        </w:rPr>
        <w:t xml:space="preserve">Анализ Отчета об исполнении бюджета муниципального образования город Тула за </w:t>
      </w:r>
      <w:r w:rsidR="00263782" w:rsidRPr="003F71EA">
        <w:rPr>
          <w:b w:val="0"/>
          <w:sz w:val="27"/>
          <w:szCs w:val="27"/>
        </w:rPr>
        <w:t>1 квартал</w:t>
      </w:r>
      <w:r w:rsidR="00436669" w:rsidRPr="003F71EA">
        <w:rPr>
          <w:b w:val="0"/>
          <w:sz w:val="27"/>
          <w:szCs w:val="27"/>
        </w:rPr>
        <w:t xml:space="preserve"> 201</w:t>
      </w:r>
      <w:r w:rsidR="00263782" w:rsidRPr="003F71EA">
        <w:rPr>
          <w:b w:val="0"/>
          <w:sz w:val="27"/>
          <w:szCs w:val="27"/>
        </w:rPr>
        <w:t>7</w:t>
      </w:r>
      <w:r w:rsidR="00436669" w:rsidRPr="003F71EA">
        <w:rPr>
          <w:b w:val="0"/>
          <w:sz w:val="27"/>
          <w:szCs w:val="27"/>
        </w:rPr>
        <w:t xml:space="preserve"> года»</w:t>
      </w:r>
    </w:p>
    <w:p w:rsidR="00C71A91" w:rsidRPr="00C71A91" w:rsidRDefault="00C71A91" w:rsidP="00A469AB">
      <w:pPr>
        <w:pStyle w:val="a3"/>
      </w:pPr>
    </w:p>
    <w:p w:rsidR="00DA76E9" w:rsidRPr="003F71EA" w:rsidRDefault="009A5C71" w:rsidP="00991BA7">
      <w:pPr>
        <w:pStyle w:val="a3"/>
        <w:rPr>
          <w:sz w:val="27"/>
          <w:szCs w:val="27"/>
        </w:rPr>
      </w:pPr>
      <w:r w:rsidRPr="003F71EA">
        <w:rPr>
          <w:sz w:val="27"/>
          <w:szCs w:val="27"/>
        </w:rPr>
        <w:t xml:space="preserve">Проанализировав в рамках своих полномочий </w:t>
      </w:r>
      <w:r w:rsidR="00436669" w:rsidRPr="003F71EA">
        <w:rPr>
          <w:sz w:val="27"/>
          <w:szCs w:val="27"/>
        </w:rPr>
        <w:t>отчет администрации города Тулы «Об исполнении бюджета муниципал</w:t>
      </w:r>
      <w:r w:rsidR="003F71EA">
        <w:rPr>
          <w:sz w:val="27"/>
          <w:szCs w:val="27"/>
        </w:rPr>
        <w:t xml:space="preserve">ьного образования город Тула за </w:t>
      </w:r>
      <w:r w:rsidR="00263782" w:rsidRPr="003F71EA">
        <w:rPr>
          <w:sz w:val="27"/>
          <w:szCs w:val="27"/>
        </w:rPr>
        <w:t>1 квартал</w:t>
      </w:r>
      <w:r w:rsidR="00436669" w:rsidRPr="003F71EA">
        <w:rPr>
          <w:sz w:val="27"/>
          <w:szCs w:val="27"/>
        </w:rPr>
        <w:t xml:space="preserve"> </w:t>
      </w:r>
      <w:r w:rsidR="003F71EA">
        <w:rPr>
          <w:sz w:val="27"/>
          <w:szCs w:val="27"/>
        </w:rPr>
        <w:t xml:space="preserve">      </w:t>
      </w:r>
      <w:r w:rsidR="00436669" w:rsidRPr="003F71EA">
        <w:rPr>
          <w:sz w:val="27"/>
          <w:szCs w:val="27"/>
        </w:rPr>
        <w:t>201</w:t>
      </w:r>
      <w:r w:rsidR="00263782" w:rsidRPr="003F71EA">
        <w:rPr>
          <w:sz w:val="27"/>
          <w:szCs w:val="27"/>
        </w:rPr>
        <w:t>7</w:t>
      </w:r>
      <w:r w:rsidR="00436669" w:rsidRPr="003F71EA">
        <w:rPr>
          <w:sz w:val="27"/>
          <w:szCs w:val="27"/>
        </w:rPr>
        <w:t xml:space="preserve"> года»</w:t>
      </w:r>
      <w:r w:rsidRPr="003F71EA">
        <w:rPr>
          <w:sz w:val="27"/>
          <w:szCs w:val="27"/>
        </w:rPr>
        <w:t xml:space="preserve">, </w:t>
      </w:r>
      <w:r w:rsidR="00B051B1" w:rsidRPr="003F71EA">
        <w:rPr>
          <w:sz w:val="27"/>
          <w:szCs w:val="27"/>
        </w:rPr>
        <w:t xml:space="preserve">контрольная комиссия </w:t>
      </w:r>
      <w:r w:rsidRPr="003F71EA">
        <w:rPr>
          <w:sz w:val="27"/>
          <w:szCs w:val="27"/>
        </w:rPr>
        <w:t>отме</w:t>
      </w:r>
      <w:r w:rsidR="00994895" w:rsidRPr="003F71EA">
        <w:rPr>
          <w:sz w:val="27"/>
          <w:szCs w:val="27"/>
        </w:rPr>
        <w:t>тила</w:t>
      </w:r>
      <w:r w:rsidRPr="003F71EA">
        <w:rPr>
          <w:sz w:val="27"/>
          <w:szCs w:val="27"/>
        </w:rPr>
        <w:t xml:space="preserve"> следующее.</w:t>
      </w:r>
    </w:p>
    <w:p w:rsidR="004C2B66" w:rsidRPr="003F71EA" w:rsidRDefault="004C2B66" w:rsidP="003F4C3C">
      <w:pPr>
        <w:ind w:firstLine="708"/>
        <w:contextualSpacing/>
        <w:jc w:val="both"/>
        <w:rPr>
          <w:rStyle w:val="aff3"/>
          <w:b w:val="0"/>
          <w:sz w:val="27"/>
          <w:szCs w:val="27"/>
        </w:rPr>
      </w:pPr>
      <w:r w:rsidRPr="003F71EA">
        <w:rPr>
          <w:rStyle w:val="aff3"/>
          <w:b w:val="0"/>
          <w:sz w:val="27"/>
          <w:szCs w:val="27"/>
        </w:rPr>
        <w:t xml:space="preserve">Доходы муниципального образования город Тула за 1 квартал  2017 г. составили       2 399 326,4 </w:t>
      </w:r>
      <w:proofErr w:type="spellStart"/>
      <w:r w:rsidRPr="003F71EA">
        <w:rPr>
          <w:rStyle w:val="aff3"/>
          <w:b w:val="0"/>
          <w:sz w:val="27"/>
          <w:szCs w:val="27"/>
        </w:rPr>
        <w:t>тыс</w:t>
      </w:r>
      <w:proofErr w:type="gramStart"/>
      <w:r w:rsidRPr="003F71EA">
        <w:rPr>
          <w:rStyle w:val="aff3"/>
          <w:b w:val="0"/>
          <w:sz w:val="27"/>
          <w:szCs w:val="27"/>
        </w:rPr>
        <w:t>.р</w:t>
      </w:r>
      <w:proofErr w:type="gramEnd"/>
      <w:r w:rsidRPr="003F71EA">
        <w:rPr>
          <w:rStyle w:val="aff3"/>
          <w:b w:val="0"/>
          <w:sz w:val="27"/>
          <w:szCs w:val="27"/>
        </w:rPr>
        <w:t>уб</w:t>
      </w:r>
      <w:proofErr w:type="spellEnd"/>
      <w:r w:rsidRPr="003F71EA">
        <w:rPr>
          <w:rStyle w:val="aff3"/>
          <w:b w:val="0"/>
          <w:sz w:val="27"/>
          <w:szCs w:val="27"/>
        </w:rPr>
        <w:t>. или 20,4 % от объема утвержденных бюджетных назначений.</w:t>
      </w:r>
    </w:p>
    <w:p w:rsidR="003F4C3C" w:rsidRPr="003F71EA" w:rsidRDefault="009A7E09" w:rsidP="003F4C3C">
      <w:pPr>
        <w:ind w:firstLine="708"/>
        <w:contextualSpacing/>
        <w:jc w:val="both"/>
        <w:rPr>
          <w:rStyle w:val="aff3"/>
          <w:b w:val="0"/>
          <w:sz w:val="27"/>
          <w:szCs w:val="27"/>
        </w:rPr>
      </w:pPr>
      <w:r w:rsidRPr="003F71EA">
        <w:rPr>
          <w:rStyle w:val="aff3"/>
          <w:b w:val="0"/>
          <w:sz w:val="27"/>
          <w:szCs w:val="27"/>
        </w:rPr>
        <w:t xml:space="preserve">Расходы муниципального образования город Тула за 1 квартал  2017 г. составили     2 742 935,3 </w:t>
      </w:r>
      <w:proofErr w:type="spellStart"/>
      <w:r w:rsidRPr="003F71EA">
        <w:rPr>
          <w:rStyle w:val="aff3"/>
          <w:b w:val="0"/>
          <w:sz w:val="27"/>
          <w:szCs w:val="27"/>
        </w:rPr>
        <w:t>тыс</w:t>
      </w:r>
      <w:proofErr w:type="gramStart"/>
      <w:r w:rsidRPr="003F71EA">
        <w:rPr>
          <w:rStyle w:val="aff3"/>
          <w:b w:val="0"/>
          <w:sz w:val="27"/>
          <w:szCs w:val="27"/>
        </w:rPr>
        <w:t>.р</w:t>
      </w:r>
      <w:proofErr w:type="gramEnd"/>
      <w:r w:rsidRPr="003F71EA">
        <w:rPr>
          <w:rStyle w:val="aff3"/>
          <w:b w:val="0"/>
          <w:sz w:val="27"/>
          <w:szCs w:val="27"/>
        </w:rPr>
        <w:t>уб</w:t>
      </w:r>
      <w:proofErr w:type="spellEnd"/>
      <w:r w:rsidRPr="003F71EA">
        <w:rPr>
          <w:rStyle w:val="aff3"/>
          <w:b w:val="0"/>
          <w:sz w:val="27"/>
          <w:szCs w:val="27"/>
        </w:rPr>
        <w:t>. или 19,6 % от объема, утвержденного сводной бюджетной росписью.</w:t>
      </w:r>
    </w:p>
    <w:p w:rsidR="00436669" w:rsidRPr="003F71EA" w:rsidRDefault="009A7E09" w:rsidP="00436669">
      <w:pPr>
        <w:pStyle w:val="a3"/>
        <w:rPr>
          <w:sz w:val="27"/>
          <w:szCs w:val="27"/>
        </w:rPr>
      </w:pPr>
      <w:r w:rsidRPr="003F71EA">
        <w:rPr>
          <w:sz w:val="27"/>
          <w:szCs w:val="27"/>
        </w:rPr>
        <w:t xml:space="preserve">Бюджет муниципального образования город Тула в  1 квартале 2017 г. исполнен с дефицитом в сумме 343 608,9 </w:t>
      </w:r>
      <w:proofErr w:type="spellStart"/>
      <w:r w:rsidRPr="003F71EA">
        <w:rPr>
          <w:sz w:val="27"/>
          <w:szCs w:val="27"/>
        </w:rPr>
        <w:t>тыс</w:t>
      </w:r>
      <w:proofErr w:type="gramStart"/>
      <w:r w:rsidRPr="003F71EA">
        <w:rPr>
          <w:sz w:val="27"/>
          <w:szCs w:val="27"/>
        </w:rPr>
        <w:t>.р</w:t>
      </w:r>
      <w:proofErr w:type="gramEnd"/>
      <w:r w:rsidRPr="003F71EA">
        <w:rPr>
          <w:sz w:val="27"/>
          <w:szCs w:val="27"/>
        </w:rPr>
        <w:t>ублей</w:t>
      </w:r>
      <w:proofErr w:type="spellEnd"/>
      <w:r w:rsidRPr="003F71EA">
        <w:rPr>
          <w:sz w:val="27"/>
          <w:szCs w:val="27"/>
        </w:rPr>
        <w:t>.</w:t>
      </w:r>
    </w:p>
    <w:p w:rsidR="008446B4" w:rsidRPr="003F71EA" w:rsidRDefault="009A7E09" w:rsidP="008446B4">
      <w:pPr>
        <w:pStyle w:val="a3"/>
        <w:rPr>
          <w:sz w:val="27"/>
          <w:szCs w:val="27"/>
        </w:rPr>
      </w:pPr>
      <w:r w:rsidRPr="003F71EA">
        <w:rPr>
          <w:sz w:val="27"/>
          <w:szCs w:val="27"/>
        </w:rPr>
        <w:t xml:space="preserve">За 1 квартал 2017 г. производилась реализация 24-х муниципальных программ. Объем их финансирования составил 2 510 796,1 </w:t>
      </w:r>
      <w:proofErr w:type="spellStart"/>
      <w:r w:rsidRPr="003F71EA">
        <w:rPr>
          <w:sz w:val="27"/>
          <w:szCs w:val="27"/>
        </w:rPr>
        <w:t>тыс</w:t>
      </w:r>
      <w:proofErr w:type="gramStart"/>
      <w:r w:rsidRPr="003F71EA">
        <w:rPr>
          <w:sz w:val="27"/>
          <w:szCs w:val="27"/>
        </w:rPr>
        <w:t>.р</w:t>
      </w:r>
      <w:proofErr w:type="gramEnd"/>
      <w:r w:rsidRPr="003F71EA">
        <w:rPr>
          <w:sz w:val="27"/>
          <w:szCs w:val="27"/>
        </w:rPr>
        <w:t>уб</w:t>
      </w:r>
      <w:proofErr w:type="spellEnd"/>
      <w:r w:rsidRPr="003F71EA">
        <w:rPr>
          <w:sz w:val="27"/>
          <w:szCs w:val="27"/>
        </w:rPr>
        <w:t>. (21,74 % к утвержденному Решением ТГД о бюджете от 22.02.2017 № 35/867).</w:t>
      </w:r>
    </w:p>
    <w:p w:rsidR="00AB2783" w:rsidRPr="003F71EA" w:rsidRDefault="009A7E09" w:rsidP="00AB2783">
      <w:pPr>
        <w:pStyle w:val="a3"/>
        <w:rPr>
          <w:sz w:val="27"/>
          <w:szCs w:val="27"/>
        </w:rPr>
      </w:pPr>
      <w:r w:rsidRPr="003F71EA">
        <w:rPr>
          <w:sz w:val="27"/>
          <w:szCs w:val="27"/>
        </w:rPr>
        <w:t xml:space="preserve">За отчетный период из резервного фонда по постановлениям Администрации выделено бюджетных ассигнований на общую сумму 13 271,9 </w:t>
      </w:r>
      <w:proofErr w:type="spellStart"/>
      <w:r w:rsidRPr="003F71EA">
        <w:rPr>
          <w:sz w:val="27"/>
          <w:szCs w:val="27"/>
        </w:rPr>
        <w:t>тыс</w:t>
      </w:r>
      <w:proofErr w:type="gramStart"/>
      <w:r w:rsidRPr="003F71EA">
        <w:rPr>
          <w:sz w:val="27"/>
          <w:szCs w:val="27"/>
        </w:rPr>
        <w:t>.р</w:t>
      </w:r>
      <w:proofErr w:type="gramEnd"/>
      <w:r w:rsidRPr="003F71EA">
        <w:rPr>
          <w:sz w:val="27"/>
          <w:szCs w:val="27"/>
        </w:rPr>
        <w:t>ублей</w:t>
      </w:r>
      <w:proofErr w:type="spellEnd"/>
      <w:r w:rsidRPr="003F71EA">
        <w:rPr>
          <w:sz w:val="27"/>
          <w:szCs w:val="27"/>
        </w:rPr>
        <w:t xml:space="preserve">. Выделенные из резервного фонда в отчетном периоде бюджетные ассигнования профинансированы в сумме 2 463,6 </w:t>
      </w:r>
      <w:proofErr w:type="spellStart"/>
      <w:r w:rsidRPr="003F71EA">
        <w:rPr>
          <w:sz w:val="27"/>
          <w:szCs w:val="27"/>
        </w:rPr>
        <w:t>тыс</w:t>
      </w:r>
      <w:proofErr w:type="gramStart"/>
      <w:r w:rsidRPr="003F71EA">
        <w:rPr>
          <w:sz w:val="27"/>
          <w:szCs w:val="27"/>
        </w:rPr>
        <w:t>.р</w:t>
      </w:r>
      <w:proofErr w:type="gramEnd"/>
      <w:r w:rsidRPr="003F71EA">
        <w:rPr>
          <w:sz w:val="27"/>
          <w:szCs w:val="27"/>
        </w:rPr>
        <w:t>ублей</w:t>
      </w:r>
      <w:proofErr w:type="spellEnd"/>
      <w:r w:rsidRPr="003F71EA">
        <w:rPr>
          <w:sz w:val="27"/>
          <w:szCs w:val="27"/>
        </w:rPr>
        <w:t xml:space="preserve">. </w:t>
      </w:r>
      <w:r w:rsidR="00AB2783" w:rsidRPr="003F71EA">
        <w:rPr>
          <w:sz w:val="27"/>
          <w:szCs w:val="27"/>
        </w:rPr>
        <w:t xml:space="preserve"> </w:t>
      </w:r>
    </w:p>
    <w:p w:rsidR="008757A2" w:rsidRPr="003F71EA" w:rsidRDefault="009A7E09" w:rsidP="008757A2">
      <w:pPr>
        <w:ind w:firstLine="708"/>
        <w:contextualSpacing/>
        <w:jc w:val="both"/>
        <w:rPr>
          <w:rStyle w:val="aff3"/>
          <w:b w:val="0"/>
          <w:sz w:val="27"/>
          <w:szCs w:val="27"/>
        </w:rPr>
      </w:pPr>
      <w:r w:rsidRPr="003F71EA">
        <w:rPr>
          <w:rStyle w:val="aff3"/>
          <w:b w:val="0"/>
          <w:sz w:val="27"/>
          <w:szCs w:val="27"/>
        </w:rPr>
        <w:t xml:space="preserve">По состоянию на 01.04.2017 в бюджете предусмотрено формирование и расходование средств дорожного фонда в общей сумме 207 844,8 </w:t>
      </w:r>
      <w:proofErr w:type="spellStart"/>
      <w:r w:rsidRPr="003F71EA">
        <w:rPr>
          <w:rStyle w:val="aff3"/>
          <w:b w:val="0"/>
          <w:sz w:val="27"/>
          <w:szCs w:val="27"/>
        </w:rPr>
        <w:t>тыс</w:t>
      </w:r>
      <w:proofErr w:type="gramStart"/>
      <w:r w:rsidRPr="003F71EA">
        <w:rPr>
          <w:rStyle w:val="aff3"/>
          <w:b w:val="0"/>
          <w:sz w:val="27"/>
          <w:szCs w:val="27"/>
        </w:rPr>
        <w:t>.р</w:t>
      </w:r>
      <w:proofErr w:type="gramEnd"/>
      <w:r w:rsidRPr="003F71EA">
        <w:rPr>
          <w:rStyle w:val="aff3"/>
          <w:b w:val="0"/>
          <w:sz w:val="27"/>
          <w:szCs w:val="27"/>
        </w:rPr>
        <w:t>ублей</w:t>
      </w:r>
      <w:proofErr w:type="spellEnd"/>
      <w:r w:rsidRPr="003F71EA">
        <w:rPr>
          <w:rStyle w:val="aff3"/>
          <w:b w:val="0"/>
          <w:sz w:val="27"/>
          <w:szCs w:val="27"/>
        </w:rPr>
        <w:t>.  В отчетном периоде финансирование муниципальных контрактов за счет средств дорожного фонда не осуществлялось.</w:t>
      </w:r>
    </w:p>
    <w:p w:rsidR="009A7E09" w:rsidRPr="003F71EA" w:rsidRDefault="009A7E09" w:rsidP="009A7E09">
      <w:pPr>
        <w:ind w:firstLine="708"/>
        <w:contextualSpacing/>
        <w:jc w:val="both"/>
        <w:rPr>
          <w:rStyle w:val="aff3"/>
          <w:b w:val="0"/>
          <w:sz w:val="27"/>
          <w:szCs w:val="27"/>
        </w:rPr>
      </w:pPr>
      <w:r w:rsidRPr="003F71EA">
        <w:rPr>
          <w:rStyle w:val="aff3"/>
          <w:b w:val="0"/>
          <w:sz w:val="27"/>
          <w:szCs w:val="27"/>
        </w:rPr>
        <w:t xml:space="preserve">На обслуживание муниципального долга в 1 квартале 2017 г. было направлено </w:t>
      </w:r>
      <w:r w:rsidR="003F71EA">
        <w:rPr>
          <w:rStyle w:val="aff3"/>
          <w:b w:val="0"/>
          <w:sz w:val="27"/>
          <w:szCs w:val="27"/>
        </w:rPr>
        <w:t xml:space="preserve">   </w:t>
      </w:r>
      <w:r w:rsidRPr="003F71EA">
        <w:rPr>
          <w:rStyle w:val="aff3"/>
          <w:b w:val="0"/>
          <w:sz w:val="27"/>
          <w:szCs w:val="27"/>
        </w:rPr>
        <w:t xml:space="preserve">87 240,4 </w:t>
      </w:r>
      <w:proofErr w:type="spellStart"/>
      <w:r w:rsidRPr="003F71EA">
        <w:rPr>
          <w:rStyle w:val="aff3"/>
          <w:b w:val="0"/>
          <w:sz w:val="27"/>
          <w:szCs w:val="27"/>
        </w:rPr>
        <w:t>тыс</w:t>
      </w:r>
      <w:proofErr w:type="gramStart"/>
      <w:r w:rsidRPr="003F71EA">
        <w:rPr>
          <w:rStyle w:val="aff3"/>
          <w:b w:val="0"/>
          <w:sz w:val="27"/>
          <w:szCs w:val="27"/>
        </w:rPr>
        <w:t>.р</w:t>
      </w:r>
      <w:proofErr w:type="gramEnd"/>
      <w:r w:rsidRPr="003F71EA">
        <w:rPr>
          <w:rStyle w:val="aff3"/>
          <w:b w:val="0"/>
          <w:sz w:val="27"/>
          <w:szCs w:val="27"/>
        </w:rPr>
        <w:t>уб</w:t>
      </w:r>
      <w:proofErr w:type="spellEnd"/>
      <w:r w:rsidRPr="003F71EA">
        <w:rPr>
          <w:rStyle w:val="aff3"/>
          <w:b w:val="0"/>
          <w:sz w:val="27"/>
          <w:szCs w:val="27"/>
        </w:rPr>
        <w:t>. (26,1 % от утвержденных назначений), что не превышает ограничения, утвержденного Решением ТГД от 22.02.2017 № 35/867 .</w:t>
      </w:r>
    </w:p>
    <w:p w:rsidR="009A7E09" w:rsidRPr="003F71EA" w:rsidRDefault="009A7E09" w:rsidP="009A7E09">
      <w:pPr>
        <w:ind w:firstLine="708"/>
        <w:contextualSpacing/>
        <w:jc w:val="both"/>
        <w:rPr>
          <w:rStyle w:val="aff3"/>
          <w:b w:val="0"/>
          <w:sz w:val="27"/>
          <w:szCs w:val="27"/>
        </w:rPr>
      </w:pPr>
      <w:r w:rsidRPr="003F71EA">
        <w:rPr>
          <w:rStyle w:val="aff3"/>
          <w:b w:val="0"/>
          <w:sz w:val="27"/>
          <w:szCs w:val="27"/>
        </w:rPr>
        <w:t xml:space="preserve">На 01.04.2017 объем муниципального долга города Тула составлял </w:t>
      </w:r>
      <w:r w:rsidR="003F71EA">
        <w:rPr>
          <w:rStyle w:val="aff3"/>
          <w:b w:val="0"/>
          <w:sz w:val="27"/>
          <w:szCs w:val="27"/>
        </w:rPr>
        <w:t xml:space="preserve">                        </w:t>
      </w:r>
      <w:bookmarkStart w:id="0" w:name="_GoBack"/>
      <w:bookmarkEnd w:id="0"/>
      <w:r w:rsidRPr="003F71EA">
        <w:rPr>
          <w:rStyle w:val="aff3"/>
          <w:b w:val="0"/>
          <w:sz w:val="27"/>
          <w:szCs w:val="27"/>
        </w:rPr>
        <w:t xml:space="preserve">2 869 520,0 </w:t>
      </w:r>
      <w:proofErr w:type="spellStart"/>
      <w:r w:rsidRPr="003F71EA">
        <w:rPr>
          <w:rStyle w:val="aff3"/>
          <w:b w:val="0"/>
          <w:sz w:val="27"/>
          <w:szCs w:val="27"/>
        </w:rPr>
        <w:t>тыс</w:t>
      </w:r>
      <w:proofErr w:type="gramStart"/>
      <w:r w:rsidRPr="003F71EA">
        <w:rPr>
          <w:rStyle w:val="aff3"/>
          <w:b w:val="0"/>
          <w:sz w:val="27"/>
          <w:szCs w:val="27"/>
        </w:rPr>
        <w:t>.р</w:t>
      </w:r>
      <w:proofErr w:type="gramEnd"/>
      <w:r w:rsidRPr="003F71EA">
        <w:rPr>
          <w:rStyle w:val="aff3"/>
          <w:b w:val="0"/>
          <w:sz w:val="27"/>
          <w:szCs w:val="27"/>
        </w:rPr>
        <w:t>ублей</w:t>
      </w:r>
      <w:proofErr w:type="spellEnd"/>
      <w:r w:rsidRPr="003F71EA">
        <w:rPr>
          <w:rStyle w:val="aff3"/>
          <w:b w:val="0"/>
          <w:sz w:val="27"/>
          <w:szCs w:val="27"/>
        </w:rPr>
        <w:t>.</w:t>
      </w:r>
    </w:p>
    <w:p w:rsidR="009A7E09" w:rsidRPr="003F71EA" w:rsidRDefault="009A7E09" w:rsidP="009A7E09">
      <w:pPr>
        <w:ind w:firstLine="708"/>
        <w:contextualSpacing/>
        <w:jc w:val="both"/>
        <w:rPr>
          <w:rStyle w:val="aff3"/>
          <w:b w:val="0"/>
          <w:sz w:val="27"/>
          <w:szCs w:val="27"/>
        </w:rPr>
      </w:pPr>
      <w:r w:rsidRPr="003F71EA">
        <w:rPr>
          <w:rStyle w:val="aff3"/>
          <w:b w:val="0"/>
          <w:sz w:val="27"/>
          <w:szCs w:val="27"/>
        </w:rPr>
        <w:t xml:space="preserve">В соответствии с Отчетом об исполнении бюджета в части «Источники внутреннего финансирования дефицита бюджета» за 1 квартал 2017 г. на погашение бюджетных кредитов от других бюджетов бюджетной системы РФ в валюте РФ направлено 104 577,5  </w:t>
      </w:r>
      <w:proofErr w:type="spellStart"/>
      <w:r w:rsidRPr="003F71EA">
        <w:rPr>
          <w:rStyle w:val="aff3"/>
          <w:b w:val="0"/>
          <w:sz w:val="27"/>
          <w:szCs w:val="27"/>
        </w:rPr>
        <w:t>тыс</w:t>
      </w:r>
      <w:proofErr w:type="gramStart"/>
      <w:r w:rsidRPr="003F71EA">
        <w:rPr>
          <w:rStyle w:val="aff3"/>
          <w:b w:val="0"/>
          <w:sz w:val="27"/>
          <w:szCs w:val="27"/>
        </w:rPr>
        <w:t>.р</w:t>
      </w:r>
      <w:proofErr w:type="gramEnd"/>
      <w:r w:rsidRPr="003F71EA">
        <w:rPr>
          <w:rStyle w:val="aff3"/>
          <w:b w:val="0"/>
          <w:sz w:val="27"/>
          <w:szCs w:val="27"/>
        </w:rPr>
        <w:t>ублей</w:t>
      </w:r>
      <w:proofErr w:type="spellEnd"/>
      <w:r w:rsidRPr="003F71EA">
        <w:rPr>
          <w:rStyle w:val="aff3"/>
          <w:b w:val="0"/>
          <w:sz w:val="27"/>
          <w:szCs w:val="27"/>
        </w:rPr>
        <w:t xml:space="preserve">. </w:t>
      </w:r>
    </w:p>
    <w:p w:rsidR="009A7E09" w:rsidRPr="003F71EA" w:rsidRDefault="009A7E09" w:rsidP="009A7E09">
      <w:pPr>
        <w:ind w:firstLine="708"/>
        <w:contextualSpacing/>
        <w:jc w:val="both"/>
        <w:rPr>
          <w:rStyle w:val="aff3"/>
          <w:b w:val="0"/>
          <w:sz w:val="27"/>
          <w:szCs w:val="27"/>
        </w:rPr>
      </w:pPr>
      <w:r w:rsidRPr="003F71EA">
        <w:rPr>
          <w:rStyle w:val="aff3"/>
          <w:b w:val="0"/>
          <w:sz w:val="27"/>
          <w:szCs w:val="27"/>
        </w:rPr>
        <w:t>В течение 1 квартала 2017 г. дополнительные кредиты не привлекались.</w:t>
      </w:r>
    </w:p>
    <w:p w:rsidR="009A7E09" w:rsidRPr="003F71EA" w:rsidRDefault="009A7E09" w:rsidP="009A7E09">
      <w:pPr>
        <w:ind w:firstLine="708"/>
        <w:contextualSpacing/>
        <w:jc w:val="both"/>
        <w:rPr>
          <w:rStyle w:val="aff3"/>
          <w:b w:val="0"/>
          <w:sz w:val="27"/>
          <w:szCs w:val="27"/>
        </w:rPr>
      </w:pPr>
      <w:r w:rsidRPr="003F71EA">
        <w:rPr>
          <w:rStyle w:val="aff3"/>
          <w:b w:val="0"/>
          <w:sz w:val="27"/>
          <w:szCs w:val="27"/>
        </w:rPr>
        <w:t>Согласно отчету о предоставлении и исполнении муниципальных гарантий по состоянию на 01.04.2017 гарантии, поручительства муниципальным образованием не представлялись.</w:t>
      </w:r>
    </w:p>
    <w:p w:rsidR="009A7E09" w:rsidRPr="003F71EA" w:rsidRDefault="009A7E09" w:rsidP="009A7E09">
      <w:pPr>
        <w:ind w:firstLine="708"/>
        <w:contextualSpacing/>
        <w:jc w:val="both"/>
        <w:rPr>
          <w:rStyle w:val="aff3"/>
          <w:b w:val="0"/>
          <w:sz w:val="27"/>
          <w:szCs w:val="27"/>
        </w:rPr>
      </w:pPr>
      <w:r w:rsidRPr="003F71EA">
        <w:rPr>
          <w:rStyle w:val="aff3"/>
          <w:b w:val="0"/>
          <w:sz w:val="27"/>
          <w:szCs w:val="27"/>
        </w:rPr>
        <w:t>В соответствии с пояснительной запиской об исполнении бюджета города  Тулы за 1 квартал 2017 г. просроченные долговые обязательства в муниципальном образовании по состоянию на 01.04.2017 отсутствуют.</w:t>
      </w:r>
    </w:p>
    <w:p w:rsidR="009A7E09" w:rsidRDefault="009A7E09" w:rsidP="009A7E09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</w:p>
    <w:p w:rsidR="009A7E09" w:rsidRPr="0013730B" w:rsidRDefault="009A7E09" w:rsidP="009A7E09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</w:p>
    <w:p w:rsidR="002A32AD" w:rsidRPr="003F71EA" w:rsidRDefault="009A7E09" w:rsidP="008757A2">
      <w:pPr>
        <w:pStyle w:val="a3"/>
        <w:ind w:firstLine="0"/>
        <w:rPr>
          <w:bCs/>
          <w:sz w:val="27"/>
          <w:szCs w:val="27"/>
        </w:rPr>
      </w:pPr>
      <w:r w:rsidRPr="003F71EA">
        <w:rPr>
          <w:bCs/>
          <w:sz w:val="27"/>
          <w:szCs w:val="27"/>
        </w:rPr>
        <w:t>П</w:t>
      </w:r>
      <w:r w:rsidR="001A247D" w:rsidRPr="003F71EA">
        <w:rPr>
          <w:bCs/>
          <w:sz w:val="27"/>
          <w:szCs w:val="27"/>
        </w:rPr>
        <w:t>редседател</w:t>
      </w:r>
      <w:r w:rsidRPr="003F71EA">
        <w:rPr>
          <w:bCs/>
          <w:sz w:val="27"/>
          <w:szCs w:val="27"/>
        </w:rPr>
        <w:t>ь</w:t>
      </w:r>
    </w:p>
    <w:p w:rsidR="00991BA7" w:rsidRPr="003F71EA" w:rsidRDefault="001A247D" w:rsidP="008757A2">
      <w:pPr>
        <w:pStyle w:val="a3"/>
        <w:ind w:firstLine="0"/>
        <w:rPr>
          <w:spacing w:val="-4"/>
          <w:sz w:val="27"/>
          <w:szCs w:val="27"/>
        </w:rPr>
      </w:pPr>
      <w:r w:rsidRPr="003F71EA">
        <w:rPr>
          <w:bCs/>
          <w:sz w:val="27"/>
          <w:szCs w:val="27"/>
        </w:rPr>
        <w:t xml:space="preserve">контрольной комиссии              </w:t>
      </w:r>
      <w:r w:rsidR="008757A2" w:rsidRPr="003F71EA">
        <w:rPr>
          <w:bCs/>
          <w:sz w:val="27"/>
          <w:szCs w:val="27"/>
        </w:rPr>
        <w:t xml:space="preserve">                                      </w:t>
      </w:r>
      <w:r w:rsidR="002A32AD" w:rsidRPr="003F71EA">
        <w:rPr>
          <w:bCs/>
          <w:sz w:val="27"/>
          <w:szCs w:val="27"/>
        </w:rPr>
        <w:t xml:space="preserve">                           </w:t>
      </w:r>
      <w:r w:rsidRPr="003F71EA">
        <w:rPr>
          <w:bCs/>
          <w:sz w:val="27"/>
          <w:szCs w:val="27"/>
        </w:rPr>
        <w:t>В.</w:t>
      </w:r>
      <w:r w:rsidR="009A7E09" w:rsidRPr="003F71EA">
        <w:rPr>
          <w:bCs/>
          <w:sz w:val="27"/>
          <w:szCs w:val="27"/>
        </w:rPr>
        <w:t>И.</w:t>
      </w:r>
      <w:r w:rsidRPr="003F71EA">
        <w:rPr>
          <w:bCs/>
          <w:sz w:val="27"/>
          <w:szCs w:val="27"/>
        </w:rPr>
        <w:t xml:space="preserve"> </w:t>
      </w:r>
      <w:r w:rsidR="009A7E09" w:rsidRPr="003F71EA">
        <w:rPr>
          <w:bCs/>
          <w:sz w:val="27"/>
          <w:szCs w:val="27"/>
        </w:rPr>
        <w:t>Коршунов</w:t>
      </w:r>
    </w:p>
    <w:sectPr w:rsidR="00991BA7" w:rsidRPr="003F71EA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B6" w:rsidRDefault="007C15B6" w:rsidP="0055462A">
      <w:r>
        <w:separator/>
      </w:r>
    </w:p>
  </w:endnote>
  <w:endnote w:type="continuationSeparator" w:id="0">
    <w:p w:rsidR="007C15B6" w:rsidRDefault="007C15B6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B6" w:rsidRDefault="007C15B6" w:rsidP="0055462A">
      <w:r>
        <w:separator/>
      </w:r>
    </w:p>
  </w:footnote>
  <w:footnote w:type="continuationSeparator" w:id="0">
    <w:p w:rsidR="007C15B6" w:rsidRDefault="007C15B6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51942" w:rsidRPr="00C71208" w:rsidRDefault="00A5194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3F71E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3825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E69F4"/>
    <w:rsid w:val="000F0AEF"/>
    <w:rsid w:val="000F1814"/>
    <w:rsid w:val="00101BD3"/>
    <w:rsid w:val="00103059"/>
    <w:rsid w:val="00120788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A6B7D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2BF4"/>
    <w:rsid w:val="00234D0C"/>
    <w:rsid w:val="002376D5"/>
    <w:rsid w:val="00250E13"/>
    <w:rsid w:val="00253A2A"/>
    <w:rsid w:val="00261860"/>
    <w:rsid w:val="00263782"/>
    <w:rsid w:val="00264722"/>
    <w:rsid w:val="0028455B"/>
    <w:rsid w:val="00286056"/>
    <w:rsid w:val="002968D9"/>
    <w:rsid w:val="002A32AD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C1EC0"/>
    <w:rsid w:val="003D5247"/>
    <w:rsid w:val="003E2D35"/>
    <w:rsid w:val="003F4C3C"/>
    <w:rsid w:val="003F71EA"/>
    <w:rsid w:val="00407416"/>
    <w:rsid w:val="00410EED"/>
    <w:rsid w:val="004217CA"/>
    <w:rsid w:val="00424D74"/>
    <w:rsid w:val="00426240"/>
    <w:rsid w:val="00436669"/>
    <w:rsid w:val="004374D0"/>
    <w:rsid w:val="00442DD9"/>
    <w:rsid w:val="00455270"/>
    <w:rsid w:val="004616AC"/>
    <w:rsid w:val="004634A9"/>
    <w:rsid w:val="004734E2"/>
    <w:rsid w:val="00480556"/>
    <w:rsid w:val="004969C8"/>
    <w:rsid w:val="004A7082"/>
    <w:rsid w:val="004C2B66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24CC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1ACF"/>
    <w:rsid w:val="005A53D0"/>
    <w:rsid w:val="005A746C"/>
    <w:rsid w:val="005B47BC"/>
    <w:rsid w:val="005C3AAA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7D2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25BE2"/>
    <w:rsid w:val="007330E1"/>
    <w:rsid w:val="00734A6C"/>
    <w:rsid w:val="007378C9"/>
    <w:rsid w:val="00741446"/>
    <w:rsid w:val="007444B7"/>
    <w:rsid w:val="007506E8"/>
    <w:rsid w:val="0076221D"/>
    <w:rsid w:val="007644AC"/>
    <w:rsid w:val="0077167F"/>
    <w:rsid w:val="00786BD4"/>
    <w:rsid w:val="00787D48"/>
    <w:rsid w:val="00791CEB"/>
    <w:rsid w:val="007A3751"/>
    <w:rsid w:val="007C15B6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446B4"/>
    <w:rsid w:val="00850F16"/>
    <w:rsid w:val="00852546"/>
    <w:rsid w:val="00856B58"/>
    <w:rsid w:val="0086053C"/>
    <w:rsid w:val="00863D7D"/>
    <w:rsid w:val="00871015"/>
    <w:rsid w:val="00875426"/>
    <w:rsid w:val="008757A2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A7E09"/>
    <w:rsid w:val="009C71D8"/>
    <w:rsid w:val="009C761D"/>
    <w:rsid w:val="009D0FEC"/>
    <w:rsid w:val="009D2171"/>
    <w:rsid w:val="009D637E"/>
    <w:rsid w:val="009E5495"/>
    <w:rsid w:val="009E6E16"/>
    <w:rsid w:val="009F2157"/>
    <w:rsid w:val="009F224A"/>
    <w:rsid w:val="009F290B"/>
    <w:rsid w:val="009F35B3"/>
    <w:rsid w:val="00A010C7"/>
    <w:rsid w:val="00A06455"/>
    <w:rsid w:val="00A14A7A"/>
    <w:rsid w:val="00A179CB"/>
    <w:rsid w:val="00A213D2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1942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783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85CBD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1162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6EAB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23B5"/>
    <w:rsid w:val="00D74CBF"/>
    <w:rsid w:val="00D85B56"/>
    <w:rsid w:val="00D86579"/>
    <w:rsid w:val="00D90787"/>
    <w:rsid w:val="00DA3EB8"/>
    <w:rsid w:val="00DA76E9"/>
    <w:rsid w:val="00DB1C8E"/>
    <w:rsid w:val="00DB69B5"/>
    <w:rsid w:val="00DC1139"/>
    <w:rsid w:val="00DC4D09"/>
    <w:rsid w:val="00DD17AE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6A4A-7C04-4DE2-A561-37295BF6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2017-06-22T12:48:00Z</cp:lastPrinted>
  <dcterms:created xsi:type="dcterms:W3CDTF">2017-06-22T11:05:00Z</dcterms:created>
  <dcterms:modified xsi:type="dcterms:W3CDTF">2017-06-22T13:27:00Z</dcterms:modified>
</cp:coreProperties>
</file>